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F" w:rsidRDefault="00A66B9F" w:rsidP="00A66B9F">
      <w:pPr>
        <w:rPr>
          <w:rFonts w:ascii="Times New Roman" w:hAnsi="Times New Roman" w:cs="Times New Roman"/>
          <w:b/>
          <w:sz w:val="28"/>
          <w:szCs w:val="28"/>
        </w:rPr>
      </w:pPr>
      <w:r w:rsidRPr="00E67693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разъясняет</w:t>
      </w:r>
      <w:proofErr w:type="gramStart"/>
      <w:r w:rsidRPr="00E676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36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BA3692">
        <w:rPr>
          <w:rFonts w:ascii="Times New Roman" w:eastAsia="Times New Roman" w:hAnsi="Times New Roman" w:cs="Times New Roman"/>
          <w:b/>
          <w:sz w:val="28"/>
          <w:szCs w:val="28"/>
        </w:rPr>
        <w:t>Разъясните порядков  исчисления сроков для подачи искового заявления о компенсации морального вреда по отдельным видам трудовых споров»</w:t>
      </w:r>
    </w:p>
    <w:p w:rsidR="00A66B9F" w:rsidRPr="00F648C4" w:rsidRDefault="00A66B9F" w:rsidP="00A66B9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</w:rPr>
        <w:t>В соответствии с ч. 1 ст. 392 Трудового кодекса РФ (ТК РФ) </w:t>
      </w:r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работник имеет право обратиться </w:t>
      </w:r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</w:rPr>
        <w:t>в суд</w:t>
      </w:r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</w:t>
      </w:r>
      <w:proofErr w:type="gramEnd"/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выдачи трудовой книжки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</w:r>
    </w:p>
    <w:p w:rsidR="00A66B9F" w:rsidRPr="00F648C4" w:rsidRDefault="00A66B9F" w:rsidP="00A66B9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Постановлением Конституционного Суда РФ от 14.07.2020 № 35-П данная норма законодательства признана частично не соответствующей Конституции РФ</w:t>
      </w:r>
      <w:proofErr w:type="gramStart"/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.А</w:t>
      </w:r>
      <w:proofErr w:type="gramEnd"/>
      <w:r w:rsidRPr="00F648C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именно, </w:t>
      </w:r>
      <w:r w:rsidRPr="00F64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A66B9F" w:rsidRPr="00F648C4" w:rsidRDefault="00A66B9F" w:rsidP="00A66B9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64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Требование о компенсации морального вреда, причиненного нарушением трудовых (служебных) прав, может быть заявлено в течение трехмесячного срока с момента вступления в законную силу решения суда, которым трудовые права работника были восстановлены полностью или частично.</w:t>
      </w:r>
    </w:p>
    <w:p w:rsidR="00A66B9F" w:rsidRPr="00BA3692" w:rsidRDefault="00A66B9F" w:rsidP="00A66B9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64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изложенной позиции Конституционного Суда РФ следует, что обратиться в суд с иском о компенсации морального вреда возможно не только в сроки, предусмотренные ч. 1 ст. 392 ГК РФ, но и в трехмесячный срок с момента вступлен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ия в законную силу решения суда.</w:t>
      </w:r>
    </w:p>
    <w:p w:rsidR="00A66B9F" w:rsidRPr="008E74A5" w:rsidRDefault="00A66B9F" w:rsidP="00A66B9F">
      <w:pPr>
        <w:rPr>
          <w:rFonts w:ascii="Times New Roman" w:hAnsi="Times New Roman" w:cs="Times New Roman"/>
          <w:sz w:val="28"/>
          <w:szCs w:val="28"/>
        </w:rPr>
      </w:pPr>
    </w:p>
    <w:p w:rsidR="00A66B9F" w:rsidRPr="00490952" w:rsidRDefault="00A66B9F" w:rsidP="00A66B9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01BB" w:rsidRDefault="00C101BB"/>
    <w:sectPr w:rsidR="00C101BB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9F"/>
    <w:rsid w:val="00A66B9F"/>
    <w:rsid w:val="00C1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2021-02-11T09:01:00Z</dcterms:created>
  <dcterms:modified xsi:type="dcterms:W3CDTF">2021-02-11T09:02:00Z</dcterms:modified>
</cp:coreProperties>
</file>