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C5" w:rsidRDefault="005B46C5" w:rsidP="005B46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Первичные средства пожаротушения.</w:t>
      </w:r>
    </w:p>
    <w:p w:rsidR="005B46C5" w:rsidRPr="006F448C" w:rsidRDefault="005B46C5" w:rsidP="005B46C5">
      <w:pPr>
        <w:rPr>
          <w:rFonts w:ascii="Times New Roman" w:hAnsi="Times New Roman" w:cs="Times New Roman"/>
          <w:sz w:val="24"/>
        </w:rPr>
      </w:pPr>
      <w:r w:rsidRPr="006F448C">
        <w:rPr>
          <w:rFonts w:ascii="Times New Roman" w:hAnsi="Times New Roman" w:cs="Times New Roman"/>
          <w:sz w:val="24"/>
        </w:rPr>
        <w:t>Первичные средства пожаротушения предназначены для начала борьбы с обнаруженным очагом возгорания. В некоторых случаях их будет достаточно для полноценного тушения возгорания, в ситуации с сильным возгоранием первичные способы и средства пожаротушения позволят сдерживать огонь для проведения мероприятий по эвакуации людей, имущества в ожидании приезда профессиональных пожарных.</w:t>
      </w:r>
    </w:p>
    <w:p w:rsidR="005B46C5" w:rsidRPr="006F448C" w:rsidRDefault="005B46C5" w:rsidP="005B46C5">
      <w:pPr>
        <w:rPr>
          <w:rFonts w:ascii="Times New Roman" w:hAnsi="Times New Roman" w:cs="Times New Roman"/>
          <w:sz w:val="24"/>
        </w:rPr>
      </w:pPr>
      <w:r w:rsidRPr="006F448C">
        <w:rPr>
          <w:rFonts w:ascii="Times New Roman" w:hAnsi="Times New Roman" w:cs="Times New Roman"/>
          <w:sz w:val="24"/>
        </w:rPr>
        <w:t>Согласно ФЗ № 123 «Технический регламент о требованиях пожарной безопасности», к первичным техническим средствам относятся системы, устанавливаемые стационарно внутри конструкций и зданий. В их состав входят:</w:t>
      </w:r>
    </w:p>
    <w:p w:rsidR="005B46C5" w:rsidRPr="006F448C" w:rsidRDefault="005B46C5" w:rsidP="005B46C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448C">
        <w:rPr>
          <w:rFonts w:ascii="Times New Roman" w:hAnsi="Times New Roman" w:cs="Times New Roman"/>
          <w:sz w:val="24"/>
        </w:rPr>
        <w:t>Пожарные щиты с полным комплектом положенного оборудования.</w:t>
      </w:r>
    </w:p>
    <w:p w:rsidR="005B46C5" w:rsidRPr="006F448C" w:rsidRDefault="005B46C5" w:rsidP="005B46C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448C">
        <w:rPr>
          <w:rFonts w:ascii="Times New Roman" w:hAnsi="Times New Roman" w:cs="Times New Roman"/>
          <w:sz w:val="24"/>
        </w:rPr>
        <w:t>Различные виды огнетушителей.</w:t>
      </w:r>
    </w:p>
    <w:p w:rsidR="005B46C5" w:rsidRPr="006F448C" w:rsidRDefault="005B46C5" w:rsidP="005B46C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448C">
        <w:rPr>
          <w:rFonts w:ascii="Times New Roman" w:hAnsi="Times New Roman" w:cs="Times New Roman"/>
          <w:sz w:val="24"/>
        </w:rPr>
        <w:t>Пожарные краны, укомплектованные необходимым количеством пожарных рукавов.</w:t>
      </w:r>
    </w:p>
    <w:p w:rsidR="006F448C" w:rsidRPr="006F448C" w:rsidRDefault="006F448C" w:rsidP="006F448C">
      <w:pPr>
        <w:pStyle w:val="a3"/>
        <w:shd w:val="clear" w:color="auto" w:fill="FFFFFF"/>
        <w:spacing w:before="0" w:beforeAutospacing="0" w:after="419" w:afterAutospacing="0"/>
        <w:textAlignment w:val="baseline"/>
        <w:rPr>
          <w:color w:val="000000"/>
          <w:szCs w:val="27"/>
        </w:rPr>
      </w:pPr>
      <w:r w:rsidRPr="006F448C">
        <w:rPr>
          <w:color w:val="000000"/>
          <w:szCs w:val="27"/>
        </w:rPr>
        <w:t>Общее требование к использованию первичных средств пожаротушения — это исключение случаев нецелевого использования ПСП. Пожарные лопаты, ведра и топоры запрещается использовать для проведения хозяйственных, строительных и иных работ, не связанных с тушением возгорания.</w:t>
      </w:r>
    </w:p>
    <w:p w:rsidR="006F448C" w:rsidRPr="006F448C" w:rsidRDefault="006F448C" w:rsidP="006F448C">
      <w:pPr>
        <w:pStyle w:val="a3"/>
        <w:shd w:val="clear" w:color="auto" w:fill="FFFFFF"/>
        <w:spacing w:before="0" w:beforeAutospacing="0" w:after="419" w:afterAutospacing="0"/>
        <w:textAlignment w:val="baseline"/>
        <w:rPr>
          <w:color w:val="000000"/>
          <w:szCs w:val="27"/>
        </w:rPr>
      </w:pPr>
      <w:r w:rsidRPr="006F448C">
        <w:rPr>
          <w:color w:val="000000"/>
          <w:szCs w:val="27"/>
        </w:rPr>
        <w:t>Также для каждого средства первичного пожаротушения предусмотрены свои правила использования.</w:t>
      </w:r>
    </w:p>
    <w:p w:rsidR="006F448C" w:rsidRPr="006F448C" w:rsidRDefault="006F448C" w:rsidP="006F448C">
      <w:pPr>
        <w:pStyle w:val="a3"/>
        <w:rPr>
          <w:color w:val="000000"/>
          <w:szCs w:val="27"/>
        </w:rPr>
      </w:pPr>
      <w:r w:rsidRPr="006F448C">
        <w:rPr>
          <w:color w:val="000000"/>
          <w:szCs w:val="27"/>
        </w:rPr>
        <w:t>Первичные инструменты пожаротушения, виды которых официально закреплены в инструкциях и ГОСТ:</w:t>
      </w:r>
    </w:p>
    <w:p w:rsidR="006F448C" w:rsidRPr="006F448C" w:rsidRDefault="006136B6" w:rsidP="006F448C">
      <w:pPr>
        <w:pStyle w:val="a3"/>
        <w:numPr>
          <w:ilvl w:val="0"/>
          <w:numId w:val="2"/>
        </w:numPr>
        <w:spacing w:after="419"/>
        <w:rPr>
          <w:color w:val="000000"/>
          <w:szCs w:val="27"/>
        </w:rPr>
      </w:pPr>
      <w:r>
        <w:rPr>
          <w:color w:val="000000"/>
          <w:szCs w:val="27"/>
        </w:rPr>
        <w:t>Наполненные водой бочки.</w:t>
      </w:r>
    </w:p>
    <w:p w:rsidR="006F448C" w:rsidRPr="006F448C" w:rsidRDefault="006F448C" w:rsidP="006F448C">
      <w:pPr>
        <w:pStyle w:val="a3"/>
        <w:numPr>
          <w:ilvl w:val="0"/>
          <w:numId w:val="2"/>
        </w:numPr>
        <w:spacing w:after="419"/>
        <w:rPr>
          <w:color w:val="000000"/>
          <w:szCs w:val="27"/>
        </w:rPr>
      </w:pPr>
      <w:r w:rsidRPr="006F448C">
        <w:rPr>
          <w:color w:val="000000"/>
          <w:szCs w:val="27"/>
        </w:rPr>
        <w:t>Напол</w:t>
      </w:r>
      <w:r w:rsidR="006136B6">
        <w:rPr>
          <w:color w:val="000000"/>
          <w:szCs w:val="27"/>
        </w:rPr>
        <w:t>ненные песком ящики.</w:t>
      </w:r>
    </w:p>
    <w:p w:rsidR="006F448C" w:rsidRPr="006F448C" w:rsidRDefault="006136B6" w:rsidP="006F448C">
      <w:pPr>
        <w:pStyle w:val="a3"/>
        <w:numPr>
          <w:ilvl w:val="0"/>
          <w:numId w:val="2"/>
        </w:numPr>
        <w:spacing w:after="419"/>
        <w:rPr>
          <w:color w:val="000000"/>
          <w:szCs w:val="27"/>
        </w:rPr>
      </w:pPr>
      <w:r>
        <w:rPr>
          <w:color w:val="000000"/>
          <w:szCs w:val="27"/>
        </w:rPr>
        <w:t>Огнетушители.</w:t>
      </w:r>
    </w:p>
    <w:p w:rsidR="006F448C" w:rsidRPr="006F448C" w:rsidRDefault="006136B6" w:rsidP="006F448C">
      <w:pPr>
        <w:pStyle w:val="a3"/>
        <w:numPr>
          <w:ilvl w:val="0"/>
          <w:numId w:val="2"/>
        </w:numPr>
        <w:spacing w:after="419"/>
        <w:rPr>
          <w:color w:val="000000"/>
          <w:szCs w:val="27"/>
        </w:rPr>
      </w:pPr>
      <w:r>
        <w:rPr>
          <w:color w:val="000000"/>
          <w:szCs w:val="27"/>
        </w:rPr>
        <w:t>Пожарные краны.</w:t>
      </w:r>
    </w:p>
    <w:p w:rsidR="006F448C" w:rsidRPr="006F448C" w:rsidRDefault="006136B6" w:rsidP="006F448C">
      <w:pPr>
        <w:pStyle w:val="a3"/>
        <w:numPr>
          <w:ilvl w:val="0"/>
          <w:numId w:val="2"/>
        </w:numPr>
        <w:spacing w:after="419"/>
        <w:rPr>
          <w:color w:val="000000"/>
          <w:szCs w:val="27"/>
        </w:rPr>
      </w:pPr>
      <w:r>
        <w:rPr>
          <w:color w:val="000000"/>
          <w:szCs w:val="27"/>
        </w:rPr>
        <w:t>Огнеупорное полотно (кошма).</w:t>
      </w:r>
    </w:p>
    <w:p w:rsidR="006F448C" w:rsidRPr="006F448C" w:rsidRDefault="006136B6" w:rsidP="006F448C">
      <w:pPr>
        <w:pStyle w:val="a3"/>
        <w:numPr>
          <w:ilvl w:val="0"/>
          <w:numId w:val="2"/>
        </w:numPr>
        <w:spacing w:after="419"/>
        <w:rPr>
          <w:color w:val="000000"/>
          <w:szCs w:val="27"/>
        </w:rPr>
      </w:pPr>
      <w:r>
        <w:rPr>
          <w:color w:val="000000"/>
          <w:szCs w:val="27"/>
        </w:rPr>
        <w:t>Асбестовое покрывало</w:t>
      </w:r>
    </w:p>
    <w:p w:rsidR="006F448C" w:rsidRPr="006F448C" w:rsidRDefault="006F448C" w:rsidP="006F448C">
      <w:pPr>
        <w:pStyle w:val="a3"/>
        <w:numPr>
          <w:ilvl w:val="0"/>
          <w:numId w:val="2"/>
        </w:numPr>
        <w:spacing w:after="419"/>
        <w:rPr>
          <w:color w:val="000000"/>
          <w:szCs w:val="27"/>
        </w:rPr>
      </w:pPr>
      <w:r w:rsidRPr="006F448C">
        <w:rPr>
          <w:color w:val="000000"/>
          <w:szCs w:val="27"/>
        </w:rPr>
        <w:t>Противопожарные щиты с</w:t>
      </w:r>
      <w:r w:rsidR="006136B6">
        <w:rPr>
          <w:color w:val="000000"/>
          <w:szCs w:val="27"/>
        </w:rPr>
        <w:t xml:space="preserve"> полным комплектом оборудования.</w:t>
      </w:r>
    </w:p>
    <w:p w:rsidR="006F448C" w:rsidRPr="006F448C" w:rsidRDefault="006F448C" w:rsidP="006F448C">
      <w:pPr>
        <w:pStyle w:val="a3"/>
        <w:rPr>
          <w:color w:val="000000"/>
          <w:szCs w:val="27"/>
        </w:rPr>
      </w:pPr>
      <w:r w:rsidRPr="006F448C">
        <w:rPr>
          <w:color w:val="000000"/>
          <w:szCs w:val="27"/>
        </w:rPr>
        <w:t>Противопожарные щиты оборудуются не только на стационарных объектах, но и на передвижных установках пожаротушения и автомобилях. Содержат полный набор первичных средств пожаротушения и зачастую инструкции по работе с ними.</w:t>
      </w:r>
    </w:p>
    <w:p w:rsidR="006F448C" w:rsidRDefault="006F448C" w:rsidP="006F448C">
      <w:pPr>
        <w:pStyle w:val="a3"/>
        <w:rPr>
          <w:color w:val="000000"/>
          <w:szCs w:val="27"/>
        </w:rPr>
      </w:pPr>
      <w:r w:rsidRPr="006F448C">
        <w:rPr>
          <w:color w:val="000000"/>
          <w:szCs w:val="27"/>
        </w:rPr>
        <w:t>Различные виды первичных средств пожаротушения помогают предотвратить возгорание еще в начальной стадии, не допустив значительного ущерба жизни и здоровью людей, а также имуществу. Проведение инструктажей сотрудников о правилах применения первичных средств пожаротушения и грамотная установка ПСП на объекте и использование в случае возгорания — залог пожарной безопасности.</w:t>
      </w:r>
    </w:p>
    <w:p w:rsidR="00206FFC" w:rsidRPr="005A1863" w:rsidRDefault="00206FFC" w:rsidP="00206FFC">
      <w:pPr>
        <w:pStyle w:val="a3"/>
        <w:spacing w:before="0" w:beforeAutospacing="0" w:after="0" w:afterAutospacing="0"/>
        <w:rPr>
          <w:b/>
          <w:color w:val="000000"/>
          <w:szCs w:val="27"/>
        </w:rPr>
      </w:pPr>
      <w:bookmarkStart w:id="0" w:name="_GoBack"/>
      <w:r w:rsidRPr="005A1863">
        <w:rPr>
          <w:b/>
          <w:color w:val="000000"/>
          <w:szCs w:val="27"/>
        </w:rPr>
        <w:t>Управление по Курортному району</w:t>
      </w:r>
    </w:p>
    <w:p w:rsidR="00206FFC" w:rsidRPr="005A1863" w:rsidRDefault="00206FFC" w:rsidP="00206FFC">
      <w:pPr>
        <w:pStyle w:val="a3"/>
        <w:spacing w:before="0" w:beforeAutospacing="0" w:after="0" w:afterAutospacing="0"/>
        <w:rPr>
          <w:b/>
          <w:color w:val="000000"/>
          <w:szCs w:val="27"/>
        </w:rPr>
      </w:pPr>
      <w:r w:rsidRPr="005A1863">
        <w:rPr>
          <w:b/>
          <w:color w:val="000000"/>
          <w:szCs w:val="27"/>
        </w:rPr>
        <w:t>Главного управления МЧС России</w:t>
      </w:r>
    </w:p>
    <w:p w:rsidR="005B46C5" w:rsidRPr="00206FFC" w:rsidRDefault="00206FFC" w:rsidP="00206FFC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5A1863">
        <w:rPr>
          <w:b/>
          <w:color w:val="000000"/>
          <w:szCs w:val="27"/>
        </w:rPr>
        <w:t>по г. Санкт-Петербургу</w:t>
      </w:r>
      <w:bookmarkEnd w:id="0"/>
    </w:p>
    <w:sectPr w:rsidR="005B46C5" w:rsidRPr="00206FFC" w:rsidSect="0025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DF5"/>
    <w:multiLevelType w:val="multilevel"/>
    <w:tmpl w:val="F14A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26C41"/>
    <w:multiLevelType w:val="multilevel"/>
    <w:tmpl w:val="9E08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46C5"/>
    <w:rsid w:val="00206FFC"/>
    <w:rsid w:val="00250E53"/>
    <w:rsid w:val="004C6F1B"/>
    <w:rsid w:val="005A1863"/>
    <w:rsid w:val="005B46C5"/>
    <w:rsid w:val="006136B6"/>
    <w:rsid w:val="006F448C"/>
    <w:rsid w:val="008671E1"/>
    <w:rsid w:val="00E8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2</cp:revision>
  <dcterms:created xsi:type="dcterms:W3CDTF">2021-12-01T11:47:00Z</dcterms:created>
  <dcterms:modified xsi:type="dcterms:W3CDTF">2021-12-01T11:47:00Z</dcterms:modified>
</cp:coreProperties>
</file>