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E6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ПРОКУРАТУРА ИНФОРМИРУЕТ:</w:t>
      </w:r>
    </w:p>
    <w:p w:rsidR="008D4DE6" w:rsidRPr="001029C2" w:rsidRDefault="008D4DE6" w:rsidP="001029C2">
      <w:pPr>
        <w:pBdr>
          <w:bottom w:val="single" w:sz="6" w:space="15" w:color="ECECEC"/>
        </w:pBdr>
        <w:shd w:val="clear" w:color="auto" w:fill="FFFFFF"/>
        <w:spacing w:after="0" w:line="240" w:lineRule="auto"/>
        <w:ind w:left="-300" w:right="-300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</w:pPr>
      <w:r w:rsidRPr="001029C2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Организация и ее должностное лицо оштрафованы за ненадлежащее осуществление закупки</w:t>
      </w:r>
    </w:p>
    <w:p w:rsidR="008D4DE6" w:rsidRDefault="008D4DE6" w:rsidP="00BE0592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D4DE6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8D4DE6" w:rsidRPr="001029C2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29C2">
        <w:rPr>
          <w:sz w:val="28"/>
          <w:szCs w:val="28"/>
        </w:rPr>
        <w:t>Прокуратура Курортного района провела проверку соблюдения требований закона о закупках товаров, работ, услуг при размещении заказов ООО «Энерготранс».</w:t>
      </w:r>
    </w:p>
    <w:p w:rsidR="008D4DE6" w:rsidRPr="001029C2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29C2">
        <w:rPr>
          <w:sz w:val="28"/>
          <w:szCs w:val="28"/>
        </w:rPr>
        <w:t>В соответствии с Постановлением Правительства РФ «Об утверждении перечня товаров, работ и услуг, закупка которых осуществляется в электронной форме» закупка автотранспортных грузовых средств осуществляется в электронной форме.</w:t>
      </w:r>
    </w:p>
    <w:p w:rsidR="008D4DE6" w:rsidRPr="001029C2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29C2">
        <w:rPr>
          <w:sz w:val="28"/>
          <w:szCs w:val="28"/>
        </w:rPr>
        <w:t>Установлено, что ООО «Энерготранс» заключило договор на приобретение грузового автомобиля категории «В». При этом, закупка была осуществлена не в электронной форме, а при помощи бумажных носителей, что повлекло ограничение конкуренции по отношению к возможным участникам закупки.</w:t>
      </w:r>
    </w:p>
    <w:p w:rsidR="008D4DE6" w:rsidRPr="001029C2" w:rsidRDefault="008D4DE6" w:rsidP="001029C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29C2">
        <w:rPr>
          <w:sz w:val="28"/>
          <w:szCs w:val="28"/>
        </w:rPr>
        <w:t>Прокуратура района возбудила в отношении Общества, а также его должностного лица – контрактного управляющего, 2 дела об административном правонарушении, предусмотренным ч.1 ст. 7.32.3 КоАП РФ (осуществление закупки товаров, работ, услуг в случае, если такая закупка должна осуществляться в электронной форме), по результатам рассмотрения которых Общество, а также указанное должностное лицо привлечены к административной ответственности в виде штрафа.</w:t>
      </w:r>
    </w:p>
    <w:p w:rsidR="008D4DE6" w:rsidRDefault="008D4DE6"/>
    <w:sectPr w:rsidR="008D4DE6" w:rsidSect="0091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29C2"/>
    <w:rsid w:val="001029C2"/>
    <w:rsid w:val="008D4DE6"/>
    <w:rsid w:val="00917BC5"/>
    <w:rsid w:val="009D595F"/>
    <w:rsid w:val="00A74565"/>
    <w:rsid w:val="00BE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BC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029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29C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1029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12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182</Words>
  <Characters>1040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 Юлия В.</dc:creator>
  <cp:keywords/>
  <dc:description/>
  <cp:lastModifiedBy>-</cp:lastModifiedBy>
  <cp:revision>3</cp:revision>
  <dcterms:created xsi:type="dcterms:W3CDTF">2017-03-31T14:13:00Z</dcterms:created>
  <dcterms:modified xsi:type="dcterms:W3CDTF">2017-04-04T06:16:00Z</dcterms:modified>
</cp:coreProperties>
</file>