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10E" w:rsidRDefault="006F6B9D">
      <w:pPr>
        <w:rPr>
          <w:rFonts w:ascii="Times New Roman" w:hAnsi="Times New Roman" w:cs="Times New Roman"/>
          <w:sz w:val="28"/>
          <w:szCs w:val="28"/>
        </w:rPr>
      </w:pPr>
      <w:r w:rsidRPr="006F6B9D">
        <w:rPr>
          <w:rFonts w:ascii="Times New Roman" w:hAnsi="Times New Roman" w:cs="Times New Roman"/>
          <w:sz w:val="28"/>
          <w:szCs w:val="28"/>
        </w:rPr>
        <w:t>Прокуратура информирует:</w:t>
      </w:r>
    </w:p>
    <w:p w:rsidR="006F6B9D" w:rsidRPr="006F6B9D" w:rsidRDefault="006F6B9D" w:rsidP="006F6B9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6B9D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6F6B9D">
        <w:rPr>
          <w:rFonts w:ascii="Times New Roman" w:hAnsi="Times New Roman" w:cs="Times New Roman"/>
          <w:b/>
          <w:color w:val="000000"/>
          <w:sz w:val="28"/>
          <w:szCs w:val="28"/>
        </w:rPr>
        <w:t>Детские санатории Курортного района оказались недоступными для детей-инвалидов</w:t>
      </w:r>
      <w:r w:rsidRPr="006F6B9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6F6B9D" w:rsidRPr="006F6B9D" w:rsidRDefault="006F6B9D" w:rsidP="006F6B9D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6F6B9D">
        <w:rPr>
          <w:sz w:val="28"/>
          <w:szCs w:val="28"/>
        </w:rPr>
        <w:t>Прокуратура Курортного района Санкт-Петербурга совместно с экспертом РУИЦ «РУБИКОН» провела проверку соблюдения закона о социальной защите инвалидов при обеспечении беспрепятственного доступа детей-инвали</w:t>
      </w:r>
      <w:bookmarkStart w:id="0" w:name="_GoBack"/>
      <w:bookmarkEnd w:id="0"/>
      <w:r w:rsidRPr="006F6B9D">
        <w:rPr>
          <w:sz w:val="28"/>
          <w:szCs w:val="28"/>
        </w:rPr>
        <w:t xml:space="preserve">дов к СПб ГБУЗ «Детский санаторий - Реабилитационный центр «Детские Дюны» и СПб ГБУЗ «Детский санаторий «Солнечное». </w:t>
      </w:r>
    </w:p>
    <w:p w:rsidR="006F6B9D" w:rsidRPr="006F6B9D" w:rsidRDefault="006F6B9D" w:rsidP="006F6B9D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proofErr w:type="gramStart"/>
      <w:r w:rsidRPr="006F6B9D">
        <w:rPr>
          <w:sz w:val="28"/>
          <w:szCs w:val="28"/>
        </w:rPr>
        <w:t xml:space="preserve">В нарушение требований закона в этих учреждениях на лестничных маршах зданий отсутствуют противоскользящие контрастные полосы на </w:t>
      </w:r>
      <w:proofErr w:type="spellStart"/>
      <w:r w:rsidRPr="006F6B9D">
        <w:rPr>
          <w:sz w:val="28"/>
          <w:szCs w:val="28"/>
        </w:rPr>
        <w:t>проступях</w:t>
      </w:r>
      <w:proofErr w:type="spellEnd"/>
      <w:r w:rsidRPr="006F6B9D">
        <w:rPr>
          <w:sz w:val="28"/>
          <w:szCs w:val="28"/>
        </w:rPr>
        <w:t xml:space="preserve"> краевых ступеней, а также предупреждающие тактильно-контрастные указатели, на лестницах отсутствуют дополнительные разделительные поручни при расчетной ширине марша лестницы более 4 м, входы не оборудованы тактильной информационной вывеской с информацией, продублированной в шрифте Брайля, стационарные пандусы не соответствуют установленным требованиям. </w:t>
      </w:r>
      <w:proofErr w:type="gramEnd"/>
    </w:p>
    <w:p w:rsidR="006F6B9D" w:rsidRPr="006F6B9D" w:rsidRDefault="006F6B9D" w:rsidP="006F6B9D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6F6B9D">
        <w:rPr>
          <w:sz w:val="28"/>
          <w:szCs w:val="28"/>
        </w:rPr>
        <w:t xml:space="preserve">Прокуратурой района в адрес главных врачей учреждений внесла представления об устранении нарушений, которые рассмотрены и удовлетворены, виновные лица привлечены к дисциплинарной ответственности, а также возбудила в отношении должностных лиц организаций 2 дела об административных правонарушениях, предусмотренных ст. 9.13 КоАП РФ (уклонение от исполнения требований доступности для инвалидов объектов социальной инфраструктуры). </w:t>
      </w:r>
    </w:p>
    <w:p w:rsidR="006F6B9D" w:rsidRPr="006F6B9D" w:rsidRDefault="006F6B9D" w:rsidP="006F6B9D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6F6B9D">
        <w:rPr>
          <w:sz w:val="28"/>
          <w:szCs w:val="28"/>
        </w:rPr>
        <w:t xml:space="preserve">По результатам их рассмотрения ответственные за обеспечение доступности должностные лица учреждений признаны виновными в совершении административных правонарушений, им назначены наказания в виде штрафов. </w:t>
      </w:r>
    </w:p>
    <w:p w:rsidR="006F6B9D" w:rsidRPr="006F6B9D" w:rsidRDefault="006F6B9D" w:rsidP="006F6B9D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6F6B9D">
        <w:rPr>
          <w:sz w:val="28"/>
          <w:szCs w:val="28"/>
        </w:rPr>
        <w:t xml:space="preserve">Кроме того, в июле текущего года прокуратура района провела аналогичные проверки в СПб ГБУЗ «Детский санаторий «Звездочка» и СПб ГКУЗ «Детский туберкулезный санаторий «Жемчужина». </w:t>
      </w:r>
    </w:p>
    <w:p w:rsidR="006F6B9D" w:rsidRPr="006F6B9D" w:rsidRDefault="006F6B9D" w:rsidP="006F6B9D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6F6B9D">
        <w:rPr>
          <w:sz w:val="28"/>
          <w:szCs w:val="28"/>
        </w:rPr>
        <w:t xml:space="preserve">По фактам выявленных нарушений принят комплекс мер прокурорского реагирования, которые находятся на рассмотрении. </w:t>
      </w:r>
    </w:p>
    <w:p w:rsidR="006F6B9D" w:rsidRPr="006F6B9D" w:rsidRDefault="006F6B9D" w:rsidP="006F6B9D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6F6B9D">
        <w:rPr>
          <w:sz w:val="28"/>
          <w:szCs w:val="28"/>
        </w:rPr>
        <w:t xml:space="preserve">Устранение нарушений контролирует прокуратура района. </w:t>
      </w:r>
    </w:p>
    <w:p w:rsidR="006F6B9D" w:rsidRPr="006F6B9D" w:rsidRDefault="006F6B9D" w:rsidP="006F6B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6B9D" w:rsidRDefault="006F6B9D"/>
    <w:sectPr w:rsidR="006F6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B9D"/>
    <w:rsid w:val="006F6B9D"/>
    <w:rsid w:val="00D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B9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B9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90118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6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93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98337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40804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2018-08-03T11:59:00Z</dcterms:created>
  <dcterms:modified xsi:type="dcterms:W3CDTF">2018-08-03T12:09:00Z</dcterms:modified>
</cp:coreProperties>
</file>