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BE" w:rsidRDefault="00C47ABE" w:rsidP="00C47AB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47ABE" w:rsidRDefault="00C47ABE" w:rsidP="00C47AB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47ABE" w:rsidRDefault="00C47ABE" w:rsidP="00C47AB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РАЗЪЯСНЯЕТ</w:t>
      </w:r>
    </w:p>
    <w:p w:rsidR="00C47ABE" w:rsidRDefault="00C47ABE" w:rsidP="00C47AB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17C7" w:rsidRDefault="007F1544" w:rsidP="005517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ОСАГО: у страховых компаний появятся новые основания для регрессного требования 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причинителю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вреда</w:t>
      </w:r>
    </w:p>
    <w:p w:rsidR="005517C7" w:rsidRPr="005517C7" w:rsidRDefault="005517C7" w:rsidP="005517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F1544" w:rsidRPr="007F1544" w:rsidRDefault="007F1544" w:rsidP="007F1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44">
        <w:rPr>
          <w:rFonts w:ascii="Times New Roman" w:hAnsi="Times New Roman" w:cs="Times New Roman"/>
          <w:iCs/>
          <w:sz w:val="28"/>
          <w:szCs w:val="28"/>
        </w:rPr>
        <w:t xml:space="preserve">17 октября 2018 года </w:t>
      </w:r>
      <w:r>
        <w:rPr>
          <w:rFonts w:ascii="Times New Roman" w:hAnsi="Times New Roman" w:cs="Times New Roman"/>
          <w:iCs/>
          <w:sz w:val="28"/>
          <w:szCs w:val="28"/>
        </w:rPr>
        <w:t>Государственной Думой РФ в</w:t>
      </w:r>
      <w:r w:rsidRPr="007F1544">
        <w:rPr>
          <w:rFonts w:ascii="Times New Roman" w:hAnsi="Times New Roman" w:cs="Times New Roman"/>
          <w:iCs/>
          <w:sz w:val="28"/>
          <w:szCs w:val="28"/>
        </w:rPr>
        <w:t xml:space="preserve"> первом чтении приняты поправки, которые устанавливают</w:t>
      </w:r>
      <w:r w:rsidRPr="007F1544">
        <w:rPr>
          <w:rFonts w:ascii="Times New Roman" w:hAnsi="Times New Roman" w:cs="Times New Roman"/>
          <w:sz w:val="28"/>
          <w:szCs w:val="28"/>
        </w:rPr>
        <w:t xml:space="preserve"> новые </w:t>
      </w:r>
      <w:hyperlink r:id="rId5" w:history="1">
        <w:r w:rsidRPr="007F1544">
          <w:rPr>
            <w:rFonts w:ascii="Times New Roman" w:hAnsi="Times New Roman" w:cs="Times New Roman"/>
            <w:sz w:val="28"/>
            <w:szCs w:val="28"/>
          </w:rPr>
          <w:t>основания</w:t>
        </w:r>
      </w:hyperlink>
      <w:r w:rsidRPr="007F1544">
        <w:rPr>
          <w:rFonts w:ascii="Times New Roman" w:hAnsi="Times New Roman" w:cs="Times New Roman"/>
          <w:sz w:val="28"/>
          <w:szCs w:val="28"/>
        </w:rPr>
        <w:t xml:space="preserve">, по которым </w:t>
      </w:r>
      <w:r w:rsidRPr="007F1544">
        <w:rPr>
          <w:rFonts w:ascii="Times New Roman" w:hAnsi="Times New Roman" w:cs="Times New Roman"/>
          <w:bCs/>
          <w:sz w:val="28"/>
          <w:szCs w:val="28"/>
        </w:rPr>
        <w:t xml:space="preserve">у страховщика по ОСАГО возникает право регрессного требования к </w:t>
      </w:r>
      <w:proofErr w:type="spellStart"/>
      <w:r w:rsidRPr="007F1544">
        <w:rPr>
          <w:rFonts w:ascii="Times New Roman" w:hAnsi="Times New Roman" w:cs="Times New Roman"/>
          <w:bCs/>
          <w:sz w:val="28"/>
          <w:szCs w:val="28"/>
        </w:rPr>
        <w:t>причинителю</w:t>
      </w:r>
      <w:proofErr w:type="spellEnd"/>
      <w:r w:rsidRPr="007F1544">
        <w:rPr>
          <w:rFonts w:ascii="Times New Roman" w:hAnsi="Times New Roman" w:cs="Times New Roman"/>
          <w:bCs/>
          <w:sz w:val="28"/>
          <w:szCs w:val="28"/>
        </w:rPr>
        <w:t xml:space="preserve"> вреда</w:t>
      </w:r>
      <w:r w:rsidRPr="007F1544">
        <w:rPr>
          <w:rFonts w:ascii="Times New Roman" w:hAnsi="Times New Roman" w:cs="Times New Roman"/>
          <w:sz w:val="28"/>
          <w:szCs w:val="28"/>
        </w:rPr>
        <w:t>:</w:t>
      </w:r>
    </w:p>
    <w:p w:rsidR="007F1544" w:rsidRPr="007F1544" w:rsidRDefault="007F1544" w:rsidP="007F1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4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F1544">
        <w:rPr>
          <w:rFonts w:ascii="Times New Roman" w:hAnsi="Times New Roman" w:cs="Times New Roman"/>
          <w:sz w:val="28"/>
          <w:szCs w:val="28"/>
        </w:rPr>
        <w:t>причинитель</w:t>
      </w:r>
      <w:proofErr w:type="spellEnd"/>
      <w:r w:rsidRPr="007F1544">
        <w:rPr>
          <w:rFonts w:ascii="Times New Roman" w:hAnsi="Times New Roman" w:cs="Times New Roman"/>
          <w:sz w:val="28"/>
          <w:szCs w:val="28"/>
        </w:rPr>
        <w:t xml:space="preserve"> вреда отказался проходить медицинское освидетельствование на состояние опьянения или нарушил </w:t>
      </w:r>
      <w:hyperlink r:id="rId6" w:history="1">
        <w:r w:rsidRPr="007F1544">
          <w:rPr>
            <w:rFonts w:ascii="Times New Roman" w:hAnsi="Times New Roman" w:cs="Times New Roman"/>
            <w:sz w:val="28"/>
            <w:szCs w:val="28"/>
          </w:rPr>
          <w:t>запрет</w:t>
        </w:r>
      </w:hyperlink>
      <w:r w:rsidRPr="007F1544">
        <w:rPr>
          <w:rFonts w:ascii="Times New Roman" w:hAnsi="Times New Roman" w:cs="Times New Roman"/>
          <w:sz w:val="28"/>
          <w:szCs w:val="28"/>
        </w:rPr>
        <w:t xml:space="preserve"> употреблять алкоголь, наркотики, психотропные вещества после ДТП;</w:t>
      </w:r>
    </w:p>
    <w:p w:rsidR="007F1544" w:rsidRPr="007F1544" w:rsidRDefault="007F1544" w:rsidP="007F1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44">
        <w:rPr>
          <w:rFonts w:ascii="Times New Roman" w:hAnsi="Times New Roman" w:cs="Times New Roman"/>
          <w:sz w:val="28"/>
          <w:szCs w:val="28"/>
        </w:rPr>
        <w:t>- вред причинен транспортным средством с прицепом, хотя договор ОСАГО не допускает к управлению таким транспортом (кроме принадлежащих гражданам прицепов к легковым авто).</w:t>
      </w:r>
    </w:p>
    <w:p w:rsidR="007F1544" w:rsidRPr="007F1544" w:rsidRDefault="007F1544" w:rsidP="007F1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1544">
        <w:rPr>
          <w:rFonts w:ascii="Times New Roman" w:hAnsi="Times New Roman" w:cs="Times New Roman"/>
          <w:sz w:val="28"/>
          <w:szCs w:val="28"/>
        </w:rPr>
        <w:t xml:space="preserve">Планируют </w:t>
      </w:r>
      <w:r w:rsidRPr="007F1544">
        <w:rPr>
          <w:rFonts w:ascii="Times New Roman" w:hAnsi="Times New Roman" w:cs="Times New Roman"/>
          <w:bCs/>
          <w:sz w:val="28"/>
          <w:szCs w:val="28"/>
        </w:rPr>
        <w:t>ограничить возможность предъявлять регрессные требования к пешеходу</w:t>
      </w:r>
      <w:r w:rsidRPr="007F1544">
        <w:rPr>
          <w:rFonts w:ascii="Times New Roman" w:hAnsi="Times New Roman" w:cs="Times New Roman"/>
          <w:sz w:val="28"/>
          <w:szCs w:val="28"/>
        </w:rPr>
        <w:t xml:space="preserve"> в отношении вреда, причиненному транспортному средству. Делать это будет нельзя, если в результате ДТП пешеход погиб или его здоровью был причинен вред. Также запретят предъявлять требования к родственникам и наследникам такого пешехода.</w:t>
      </w:r>
      <w:r w:rsidRPr="007F154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F1544" w:rsidRPr="007F1544" w:rsidRDefault="007F1544" w:rsidP="007F1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54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7F1544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7F1544">
        <w:rPr>
          <w:rFonts w:ascii="Times New Roman" w:hAnsi="Times New Roman" w:cs="Times New Roman"/>
          <w:bCs/>
          <w:sz w:val="28"/>
          <w:szCs w:val="28"/>
        </w:rPr>
        <w:t xml:space="preserve"> принятия закон вступит в силу по истечении 180 дней после его официального опубликования.</w:t>
      </w:r>
    </w:p>
    <w:p w:rsidR="001833FB" w:rsidRPr="005517C7" w:rsidRDefault="001833FB" w:rsidP="00C47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A5" w:rsidRPr="00095FDC" w:rsidRDefault="00E705A5" w:rsidP="00C47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ABE" w:rsidRDefault="00C47ABE">
      <w:bookmarkStart w:id="0" w:name="_GoBack"/>
      <w:bookmarkEnd w:id="0"/>
    </w:p>
    <w:sectPr w:rsidR="00C47ABE" w:rsidSect="007A6A07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BE"/>
    <w:rsid w:val="000071E2"/>
    <w:rsid w:val="00095FDC"/>
    <w:rsid w:val="001833FB"/>
    <w:rsid w:val="0030129C"/>
    <w:rsid w:val="005517C7"/>
    <w:rsid w:val="007702AE"/>
    <w:rsid w:val="007F1544"/>
    <w:rsid w:val="008A4F4F"/>
    <w:rsid w:val="00A07271"/>
    <w:rsid w:val="00C47ABE"/>
    <w:rsid w:val="00D76770"/>
    <w:rsid w:val="00E2207C"/>
    <w:rsid w:val="00E7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03AE0FEE78186F569CA65F3CD0A3EC5EF9898A157AC2F1CB2023ACC7AD3540A218F9D5F3717FF4ED5764B67D6AA26212F8F77998pArDL" TargetMode="External"/><Relationship Id="rId5" Type="http://schemas.openxmlformats.org/officeDocument/2006/relationships/hyperlink" Target="consultantplus://offline/ref=E003AE0FEE78186F569CA65F3CD0A3EC5FF18B83107FC2F1CB2023ACC7AD3540A218F9D2F6717FF4ED5764B67D6AA26212F8F77998pArD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Михайлова Екатерина</cp:lastModifiedBy>
  <cp:revision>2</cp:revision>
  <cp:lastPrinted>2018-10-25T11:51:00Z</cp:lastPrinted>
  <dcterms:created xsi:type="dcterms:W3CDTF">2018-10-30T06:11:00Z</dcterms:created>
  <dcterms:modified xsi:type="dcterms:W3CDTF">2018-10-30T06:11:00Z</dcterms:modified>
</cp:coreProperties>
</file>