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568" w:rsidRPr="00B41568" w:rsidRDefault="00934853" w:rsidP="00B4156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Санкт-Петербургская транспортная прокуратура разъясняет о</w:t>
      </w:r>
      <w:r w:rsidR="00B41568" w:rsidRPr="00B4156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б ограничении пассивного избирательного права причастных к деятельности экстремистских или террористических организаций лиц</w:t>
      </w: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</w:t>
      </w:r>
    </w:p>
    <w:p w:rsidR="00B41568" w:rsidRDefault="00B41568" w:rsidP="00B41568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1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законом от 04.06.2021 № 157-ФЗ (далее – Федеральный закон) внесены изменения в статью 4 Федерального закона «Об основных гарантиях избирательных прав и права на участие в референдуме граждан Российской Федерации» и статью 4 Федерального закона «О выборах депутатов Государственной Думы Федерального Собрания Российской Федерации».</w:t>
      </w:r>
      <w:r w:rsidRPr="00B41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Start"/>
      <w:r w:rsidRPr="00B41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не имеют права быть избранными граждане Российской Федерации, причастные к деятельности общественного или религиозного объединения, иной организации, в отношении которых вступило в законную силу решение суда о ликвидации или запрете деятельности по основаниям, предусмотренным Федеральным законом от 25.07.2002 № 114-ФЗ «О противодействии экстремистской деятельности» либо Федеральным законом от 06.03.2006 № 35-ФЗ «О  противодействии  терроризму».</w:t>
      </w:r>
      <w:proofErr w:type="gramEnd"/>
      <w:r w:rsidRPr="00B41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   Кроме того, не имеют права быть избранным депутатом Госдумы гражданин Российской Федерации, причастный к деятельности общественного или религиозного объединения, иной организации, в отношении которых вступило в законную силу решение суда о ликвидации или запрете деятельности по основаниям, предусмо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тренным указанными федеральными </w:t>
      </w:r>
      <w:r w:rsidRPr="00B41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законами.</w:t>
      </w:r>
      <w:r w:rsidRPr="00B41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   Федеральный закон вступил в силу 04.06.2021.</w:t>
      </w:r>
    </w:p>
    <w:p w:rsidR="00934853" w:rsidRDefault="00934853" w:rsidP="00934853">
      <w:pPr>
        <w:pStyle w:val="a6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934853" w:rsidRDefault="00934853" w:rsidP="00934853">
      <w:pPr>
        <w:pStyle w:val="a6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 о. </w:t>
      </w:r>
      <w:r w:rsidR="006D56DC">
        <w:rPr>
          <w:rFonts w:ascii="Times New Roman" w:hAnsi="Times New Roman"/>
          <w:sz w:val="28"/>
          <w:szCs w:val="28"/>
        </w:rPr>
        <w:t xml:space="preserve">заместителя </w:t>
      </w:r>
      <w:r>
        <w:rPr>
          <w:rFonts w:ascii="Times New Roman" w:hAnsi="Times New Roman"/>
          <w:sz w:val="28"/>
          <w:szCs w:val="28"/>
        </w:rPr>
        <w:t>Санкт-Петербургского</w:t>
      </w:r>
    </w:p>
    <w:p w:rsidR="00934853" w:rsidRDefault="00934853" w:rsidP="00934853">
      <w:pPr>
        <w:pStyle w:val="a6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транспортного прокурора</w:t>
      </w:r>
    </w:p>
    <w:p w:rsidR="00934853" w:rsidRDefault="00934853" w:rsidP="00934853">
      <w:pPr>
        <w:pStyle w:val="a6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934853" w:rsidRDefault="006D56DC" w:rsidP="00934853">
      <w:pPr>
        <w:pStyle w:val="a6"/>
        <w:spacing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младший</w:t>
      </w:r>
      <w:r w:rsidR="00934853">
        <w:rPr>
          <w:rFonts w:ascii="Times New Roman" w:hAnsi="Times New Roman"/>
          <w:sz w:val="28"/>
          <w:szCs w:val="28"/>
        </w:rPr>
        <w:t xml:space="preserve"> советник юсти</w:t>
      </w:r>
      <w:r>
        <w:rPr>
          <w:rFonts w:ascii="Times New Roman" w:hAnsi="Times New Roman"/>
          <w:sz w:val="28"/>
          <w:szCs w:val="28"/>
        </w:rPr>
        <w:t xml:space="preserve">ции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Е.А. </w:t>
      </w:r>
      <w:proofErr w:type="spellStart"/>
      <w:r>
        <w:rPr>
          <w:rFonts w:ascii="Times New Roman" w:hAnsi="Times New Roman"/>
          <w:sz w:val="28"/>
          <w:szCs w:val="28"/>
        </w:rPr>
        <w:t>Асапова</w:t>
      </w:r>
      <w:proofErr w:type="spellEnd"/>
    </w:p>
    <w:p w:rsidR="00934853" w:rsidRPr="00B41568" w:rsidRDefault="00934853" w:rsidP="00B41568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45F3C" w:rsidRDefault="00545F3C"/>
    <w:sectPr w:rsidR="00545F3C" w:rsidSect="00042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33033"/>
    <w:rsid w:val="00042B69"/>
    <w:rsid w:val="002A68E6"/>
    <w:rsid w:val="00545F3C"/>
    <w:rsid w:val="006D56DC"/>
    <w:rsid w:val="00933033"/>
    <w:rsid w:val="00934853"/>
    <w:rsid w:val="00B41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B41568"/>
  </w:style>
  <w:style w:type="character" w:customStyle="1" w:styleId="feeds-pagenavigationtooltip">
    <w:name w:val="feeds-page__navigation_tooltip"/>
    <w:basedOn w:val="a0"/>
    <w:rsid w:val="00B41568"/>
  </w:style>
  <w:style w:type="paragraph" w:styleId="a3">
    <w:name w:val="Normal (Web)"/>
    <w:basedOn w:val="a"/>
    <w:uiPriority w:val="99"/>
    <w:semiHidden/>
    <w:unhideWhenUsed/>
    <w:rsid w:val="00B41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1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568"/>
    <w:rPr>
      <w:rFonts w:ascii="Tahoma" w:hAnsi="Tahoma" w:cs="Tahoma"/>
      <w:sz w:val="16"/>
      <w:szCs w:val="16"/>
    </w:rPr>
  </w:style>
  <w:style w:type="paragraph" w:styleId="a6">
    <w:name w:val="No Spacing"/>
    <w:qFormat/>
    <w:rsid w:val="0093485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B41568"/>
  </w:style>
  <w:style w:type="character" w:customStyle="1" w:styleId="feeds-pagenavigationtooltip">
    <w:name w:val="feeds-page__navigation_tooltip"/>
    <w:basedOn w:val="a0"/>
    <w:rsid w:val="00B41568"/>
  </w:style>
  <w:style w:type="paragraph" w:styleId="a3">
    <w:name w:val="Normal (Web)"/>
    <w:basedOn w:val="a"/>
    <w:uiPriority w:val="99"/>
    <w:semiHidden/>
    <w:unhideWhenUsed/>
    <w:rsid w:val="00B41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1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568"/>
    <w:rPr>
      <w:rFonts w:ascii="Tahoma" w:hAnsi="Tahoma" w:cs="Tahoma"/>
      <w:sz w:val="16"/>
      <w:szCs w:val="16"/>
    </w:rPr>
  </w:style>
  <w:style w:type="paragraph" w:styleId="a6">
    <w:name w:val="No Spacing"/>
    <w:qFormat/>
    <w:rsid w:val="0093485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102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421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1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33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1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7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2021-06-16T06:39:00Z</cp:lastPrinted>
  <dcterms:created xsi:type="dcterms:W3CDTF">2021-06-18T06:17:00Z</dcterms:created>
  <dcterms:modified xsi:type="dcterms:W3CDTF">2021-06-18T06:17:00Z</dcterms:modified>
</cp:coreProperties>
</file>