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E63" w:rsidRPr="002C70ED" w:rsidRDefault="000E71D0" w:rsidP="002C70ED">
      <w:pPr>
        <w:pStyle w:val="a3"/>
        <w:spacing w:after="120" w:line="240" w:lineRule="auto"/>
        <w:ind w:left="0"/>
        <w:jc w:val="center"/>
        <w:rPr>
          <w:rFonts w:cstheme="minorHAnsi"/>
          <w:b/>
          <w:caps/>
          <w:color w:val="002060"/>
          <w:sz w:val="32"/>
          <w:szCs w:val="32"/>
        </w:rPr>
      </w:pPr>
      <w:r>
        <w:rPr>
          <w:rFonts w:cstheme="minorHAnsi"/>
          <w:b/>
          <w:caps/>
          <w:color w:val="002060"/>
          <w:sz w:val="32"/>
          <w:szCs w:val="32"/>
        </w:rPr>
        <w:t>Не забудьте отчитаться о доходах</w:t>
      </w:r>
      <w:r w:rsidR="007728EA">
        <w:rPr>
          <w:rFonts w:cstheme="minorHAnsi"/>
          <w:b/>
          <w:caps/>
          <w:color w:val="002060"/>
          <w:sz w:val="32"/>
          <w:szCs w:val="32"/>
        </w:rPr>
        <w:t>!</w:t>
      </w:r>
    </w:p>
    <w:p w:rsidR="00A549FF" w:rsidRDefault="00A549FF" w:rsidP="00B229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F243E" w:themeColor="text2" w:themeShade="80"/>
          <w:sz w:val="29"/>
          <w:szCs w:val="29"/>
        </w:rPr>
      </w:pPr>
    </w:p>
    <w:p w:rsidR="00B1458A" w:rsidRPr="007728EA" w:rsidRDefault="000E71D0" w:rsidP="00B229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Е</w:t>
      </w:r>
      <w:r w:rsidR="00B2290D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сли Вы 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в 2021 году </w:t>
      </w:r>
      <w:r w:rsidR="00B2290D" w:rsidRPr="007728EA">
        <w:rPr>
          <w:rFonts w:ascii="Calibri" w:hAnsi="Calibri"/>
          <w:color w:val="0F243E" w:themeColor="text2" w:themeShade="80"/>
          <w:sz w:val="29"/>
          <w:szCs w:val="29"/>
        </w:rPr>
        <w:t>получили</w:t>
      </w:r>
      <w:r w:rsidR="002410E4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доход</w:t>
      </w:r>
      <w:r w:rsidR="00B1458A" w:rsidRPr="007728EA">
        <w:rPr>
          <w:rFonts w:ascii="Calibri" w:hAnsi="Calibri"/>
          <w:color w:val="0F243E" w:themeColor="text2" w:themeShade="80"/>
          <w:sz w:val="29"/>
          <w:szCs w:val="29"/>
        </w:rPr>
        <w:t>:</w:t>
      </w:r>
    </w:p>
    <w:p w:rsidR="002C70ED" w:rsidRPr="007728EA" w:rsidRDefault="00B1458A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от 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>продажи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>недвижимости (с учетом особенностей</w:t>
      </w:r>
      <w:r w:rsidR="009B6AC8" w:rsidRPr="007728EA">
        <w:rPr>
          <w:rFonts w:ascii="Calibri" w:hAnsi="Calibri"/>
          <w:color w:val="0F243E" w:themeColor="text2" w:themeShade="80"/>
          <w:sz w:val="29"/>
          <w:szCs w:val="29"/>
        </w:rPr>
        <w:t>,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установленных НК РФ);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</w:t>
      </w:r>
    </w:p>
    <w:p w:rsidR="002C70ED" w:rsidRPr="007728EA" w:rsidRDefault="00B1458A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по договорам 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аренды 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(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>найма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) имущества;</w:t>
      </w:r>
    </w:p>
    <w:p w:rsidR="002C70ED" w:rsidRPr="007728EA" w:rsidRDefault="00B1458A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в виде выигрыш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а, если он 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не превышает 15 000 рублей;</w:t>
      </w:r>
    </w:p>
    <w:p w:rsidR="002C70ED" w:rsidRPr="007728EA" w:rsidRDefault="00410B31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к</w:t>
      </w:r>
      <w:r w:rsidR="00B1458A" w:rsidRPr="007728EA">
        <w:rPr>
          <w:rFonts w:ascii="Calibri" w:hAnsi="Calibri"/>
          <w:color w:val="0F243E" w:themeColor="text2" w:themeShade="80"/>
          <w:sz w:val="29"/>
          <w:szCs w:val="29"/>
        </w:rPr>
        <w:t>ак наследник</w:t>
      </w:r>
      <w:r w:rsidR="00B2290D" w:rsidRPr="007728EA">
        <w:rPr>
          <w:rFonts w:ascii="Calibri" w:hAnsi="Calibri"/>
          <w:color w:val="0F243E" w:themeColor="text2" w:themeShade="80"/>
          <w:sz w:val="29"/>
          <w:szCs w:val="29"/>
        </w:rPr>
        <w:t>и</w:t>
      </w:r>
      <w:r w:rsidR="00B1458A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(правопреемник</w:t>
      </w:r>
      <w:r w:rsidR="00B2290D" w:rsidRPr="007728EA">
        <w:rPr>
          <w:rFonts w:ascii="Calibri" w:hAnsi="Calibri"/>
          <w:color w:val="0F243E" w:themeColor="text2" w:themeShade="80"/>
          <w:sz w:val="29"/>
          <w:szCs w:val="29"/>
        </w:rPr>
        <w:t>и</w:t>
      </w:r>
      <w:r w:rsidR="00B1458A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) авторов произведений науки, литературы, искусства, изобретений, полезных моделей и промышленных образцов; </w:t>
      </w:r>
    </w:p>
    <w:p w:rsidR="002C70ED" w:rsidRPr="007728EA" w:rsidRDefault="00B1458A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в порядке дарения 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>недвижимости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, транспортных средств, акций, долей, паев </w:t>
      </w:r>
      <w:r w:rsidR="002A1B0C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не 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>от близких родственников или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член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>ов семьи;</w:t>
      </w:r>
    </w:p>
    <w:p w:rsidR="002C70ED" w:rsidRPr="007728EA" w:rsidRDefault="00B1458A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от источников за пределами РФ (для налоговых резидентов РФ);</w:t>
      </w:r>
    </w:p>
    <w:p w:rsidR="002C70ED" w:rsidRPr="007728EA" w:rsidRDefault="00B1458A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с котор</w:t>
      </w:r>
      <w:r w:rsidR="00B2290D" w:rsidRPr="007728EA">
        <w:rPr>
          <w:rFonts w:ascii="Calibri" w:hAnsi="Calibri"/>
          <w:color w:val="0F243E" w:themeColor="text2" w:themeShade="80"/>
          <w:sz w:val="29"/>
          <w:szCs w:val="29"/>
        </w:rPr>
        <w:t>ого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налоговым</w:t>
      </w:r>
      <w:r w:rsidR="002D262F" w:rsidRPr="007728EA">
        <w:rPr>
          <w:rFonts w:ascii="Calibri" w:hAnsi="Calibri"/>
          <w:color w:val="0F243E" w:themeColor="text2" w:themeShade="80"/>
          <w:sz w:val="29"/>
          <w:szCs w:val="29"/>
        </w:rPr>
        <w:t>и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агентами не был удержан налог и не представлены сведения о невозможности удержания налога;</w:t>
      </w:r>
    </w:p>
    <w:p w:rsidR="00841D1C" w:rsidRPr="007728EA" w:rsidRDefault="00841D1C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в виде прибыли</w:t>
      </w:r>
      <w:r w:rsidR="002A1B0C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/фиксированной прибыли </w:t>
      </w:r>
      <w:r w:rsidR="00DD6E9F" w:rsidRPr="007728EA">
        <w:rPr>
          <w:rFonts w:ascii="Calibri" w:hAnsi="Calibri"/>
          <w:color w:val="0F243E" w:themeColor="text2" w:themeShade="80"/>
          <w:sz w:val="29"/>
          <w:szCs w:val="29"/>
        </w:rPr>
        <w:t>контролируемой иностранной компании</w:t>
      </w:r>
      <w:r w:rsidR="000E71D0" w:rsidRPr="007728EA">
        <w:rPr>
          <w:rFonts w:ascii="Calibri" w:hAnsi="Calibri"/>
          <w:color w:val="0F243E" w:themeColor="text2" w:themeShade="80"/>
          <w:sz w:val="29"/>
          <w:szCs w:val="29"/>
        </w:rPr>
        <w:t>,</w:t>
      </w:r>
    </w:p>
    <w:p w:rsidR="00597318" w:rsidRPr="007728EA" w:rsidRDefault="000E71D0" w:rsidP="00597318">
      <w:pPr>
        <w:autoSpaceDE w:val="0"/>
        <w:autoSpaceDN w:val="0"/>
        <w:adjustRightInd w:val="0"/>
        <w:spacing w:before="240" w:after="60" w:line="240" w:lineRule="auto"/>
        <w:jc w:val="both"/>
        <w:rPr>
          <w:rFonts w:ascii="Calibri" w:hAnsi="Calibri"/>
          <w:i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не забудьте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</w:t>
      </w:r>
      <w:r w:rsidRPr="007728EA">
        <w:rPr>
          <w:rFonts w:ascii="Calibri" w:hAnsi="Calibri"/>
          <w:b/>
          <w:color w:val="0F243E" w:themeColor="text2" w:themeShade="80"/>
          <w:sz w:val="29"/>
          <w:szCs w:val="29"/>
        </w:rPr>
        <w:t>не</w:t>
      </w:r>
      <w:r w:rsidRPr="007728EA">
        <w:rPr>
          <w:rFonts w:ascii="Calibri" w:hAnsi="Calibri"/>
          <w:b/>
          <w:color w:val="0F243E" w:themeColor="text2" w:themeShade="80"/>
          <w:sz w:val="29"/>
          <w:szCs w:val="29"/>
        </w:rPr>
        <w:t xml:space="preserve"> </w:t>
      </w:r>
      <w:r w:rsidRPr="007728EA">
        <w:rPr>
          <w:rFonts w:ascii="Calibri" w:hAnsi="Calibri"/>
          <w:b/>
          <w:color w:val="0F243E" w:themeColor="text2" w:themeShade="80"/>
          <w:sz w:val="29"/>
          <w:szCs w:val="29"/>
        </w:rPr>
        <w:t xml:space="preserve">позднее 04.05.2022 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представить в налоговый орган по месту жительства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декларацию по налогу на доходы физических лиц по форме 3-НДФЛ за 2021 год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. </w:t>
      </w:r>
      <w:r w:rsidR="00597318" w:rsidRPr="007728EA">
        <w:rPr>
          <w:rFonts w:ascii="Calibri" w:hAnsi="Calibri"/>
          <w:i/>
          <w:color w:val="0F243E" w:themeColor="text2" w:themeShade="80"/>
          <w:sz w:val="29"/>
          <w:szCs w:val="29"/>
        </w:rPr>
        <w:t xml:space="preserve">Срок уплаты самостоятельно исчисленного налога - не позднее 15.07.2022. </w:t>
      </w:r>
    </w:p>
    <w:p w:rsidR="007728EA" w:rsidRPr="007728EA" w:rsidRDefault="007728EA" w:rsidP="007728EA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b/>
          <w:color w:val="0F243E" w:themeColor="text2" w:themeShade="80"/>
          <w:sz w:val="29"/>
          <w:szCs w:val="29"/>
        </w:rPr>
        <w:t>Заполнить декларацию можно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:</w:t>
      </w:r>
    </w:p>
    <w:p w:rsidR="007728EA" w:rsidRPr="007728EA" w:rsidRDefault="007728EA" w:rsidP="007728EA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>
        <w:rPr>
          <w:rFonts w:ascii="Calibri" w:hAnsi="Calibri"/>
          <w:color w:val="0F243E" w:themeColor="text2" w:themeShade="80"/>
          <w:sz w:val="29"/>
          <w:szCs w:val="29"/>
        </w:rPr>
        <w:t>в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Личн</w:t>
      </w:r>
      <w:r>
        <w:rPr>
          <w:rFonts w:ascii="Calibri" w:hAnsi="Calibri"/>
          <w:color w:val="0F243E" w:themeColor="text2" w:themeShade="80"/>
          <w:sz w:val="29"/>
          <w:szCs w:val="29"/>
        </w:rPr>
        <w:t>ом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кабинет</w:t>
      </w:r>
      <w:r>
        <w:rPr>
          <w:rFonts w:ascii="Calibri" w:hAnsi="Calibri"/>
          <w:color w:val="0F243E" w:themeColor="text2" w:themeShade="80"/>
          <w:sz w:val="29"/>
          <w:szCs w:val="29"/>
        </w:rPr>
        <w:t>е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, </w:t>
      </w:r>
    </w:p>
    <w:p w:rsidR="007728EA" w:rsidRPr="007728EA" w:rsidRDefault="007728EA" w:rsidP="007728EA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с помощью программы «Декларация 2021», размещенной на сайте ФНС России nalog.</w:t>
      </w:r>
      <w:r w:rsidRPr="007728EA">
        <w:rPr>
          <w:rFonts w:ascii="Calibri" w:hAnsi="Calibri"/>
          <w:color w:val="0F243E" w:themeColor="text2" w:themeShade="80"/>
          <w:sz w:val="29"/>
          <w:szCs w:val="29"/>
          <w:lang w:val="en-US"/>
        </w:rPr>
        <w:t>gov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.ru.</w:t>
      </w:r>
    </w:p>
    <w:p w:rsidR="00B2290D" w:rsidRPr="007728EA" w:rsidRDefault="002C70ED" w:rsidP="00597318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/>
          <w:b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b/>
          <w:color w:val="0F243E" w:themeColor="text2" w:themeShade="80"/>
          <w:sz w:val="29"/>
          <w:szCs w:val="29"/>
        </w:rPr>
        <w:t>Д</w:t>
      </w:r>
      <w:r w:rsidR="007728EA">
        <w:rPr>
          <w:rFonts w:ascii="Calibri" w:hAnsi="Calibri"/>
          <w:b/>
          <w:color w:val="0F243E" w:themeColor="text2" w:themeShade="80"/>
          <w:sz w:val="29"/>
          <w:szCs w:val="29"/>
        </w:rPr>
        <w:t>екларацию можно представить</w:t>
      </w:r>
      <w:r w:rsidRPr="007728EA">
        <w:rPr>
          <w:rFonts w:ascii="Calibri" w:hAnsi="Calibri"/>
          <w:b/>
          <w:color w:val="0F243E" w:themeColor="text2" w:themeShade="80"/>
          <w:sz w:val="29"/>
          <w:szCs w:val="29"/>
        </w:rPr>
        <w:t>:</w:t>
      </w:r>
    </w:p>
    <w:p w:rsidR="002C70ED" w:rsidRPr="007728EA" w:rsidRDefault="002C70ED" w:rsidP="002C70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- через Личный кабинет;</w:t>
      </w:r>
    </w:p>
    <w:p w:rsidR="002C70ED" w:rsidRPr="007728EA" w:rsidRDefault="002C70ED" w:rsidP="002C70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- по почте или лично. </w:t>
      </w:r>
    </w:p>
    <w:p w:rsidR="00597318" w:rsidRPr="00A549FF" w:rsidRDefault="00597318" w:rsidP="00802BA9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/>
          <w:color w:val="0F243E" w:themeColor="text2" w:themeShade="80"/>
          <w:sz w:val="8"/>
          <w:szCs w:val="8"/>
        </w:rPr>
      </w:pPr>
      <w:bookmarkStart w:id="0" w:name="_GoBack"/>
      <w:bookmarkEnd w:id="0"/>
    </w:p>
    <w:p w:rsidR="009C07DE" w:rsidRPr="007728EA" w:rsidRDefault="00410B31" w:rsidP="00802BA9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За н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епредставление </w:t>
      </w:r>
      <w:r w:rsidR="002A1B0C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декларации 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в установленный </w:t>
      </w:r>
      <w:r w:rsidR="000E71D0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законодательством 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срок 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применяются санкции</w:t>
      </w:r>
      <w:r w:rsidR="00597318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в соответствии с 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>пункт</w:t>
      </w:r>
      <w:r w:rsidR="00597318" w:rsidRPr="007728EA">
        <w:rPr>
          <w:rFonts w:ascii="Calibri" w:hAnsi="Calibri"/>
          <w:color w:val="0F243E" w:themeColor="text2" w:themeShade="80"/>
          <w:sz w:val="29"/>
          <w:szCs w:val="29"/>
        </w:rPr>
        <w:t>ом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1 статьи 119 НК РФ.</w:t>
      </w:r>
    </w:p>
    <w:p w:rsidR="00802BA9" w:rsidRPr="007728EA" w:rsidRDefault="00802BA9" w:rsidP="00802BA9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При непредставлении декларации 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>по доходам</w:t>
      </w:r>
      <w:r w:rsidR="00F13C60" w:rsidRPr="007728EA">
        <w:rPr>
          <w:rFonts w:ascii="Calibri" w:hAnsi="Calibri"/>
          <w:color w:val="0F243E" w:themeColor="text2" w:themeShade="80"/>
          <w:sz w:val="29"/>
          <w:szCs w:val="29"/>
        </w:rPr>
        <w:t>,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полученным от продажи и в порядке дарения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недвижимости</w:t>
      </w:r>
      <w:r w:rsidR="00597318" w:rsidRPr="007728EA">
        <w:rPr>
          <w:rFonts w:ascii="Calibri" w:hAnsi="Calibri"/>
          <w:color w:val="0F243E" w:themeColor="text2" w:themeShade="80"/>
          <w:sz w:val="29"/>
          <w:szCs w:val="29"/>
        </w:rPr>
        <w:t>,</w:t>
      </w:r>
      <w:r w:rsidR="00946027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налоговым органом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>проводит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>ся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проверк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>а и начисляется налог</w:t>
      </w:r>
      <w:r w:rsidR="002A1B0C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на основании </w:t>
      </w:r>
      <w:r w:rsidR="000E71D0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имеющейся у налоговых органов информации </w:t>
      </w:r>
      <w:r w:rsidR="00BA705D" w:rsidRPr="007728EA">
        <w:rPr>
          <w:rFonts w:ascii="Calibri" w:hAnsi="Calibri"/>
          <w:color w:val="0F243E" w:themeColor="text2" w:themeShade="80"/>
          <w:sz w:val="29"/>
          <w:szCs w:val="29"/>
        </w:rPr>
        <w:t>(</w:t>
      </w:r>
      <w:r w:rsidR="001D22F0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пункт </w:t>
      </w:r>
      <w:r w:rsidR="00641EB4" w:rsidRPr="007728EA">
        <w:rPr>
          <w:rFonts w:ascii="Calibri" w:hAnsi="Calibri"/>
          <w:color w:val="0F243E" w:themeColor="text2" w:themeShade="80"/>
          <w:sz w:val="29"/>
          <w:szCs w:val="29"/>
        </w:rPr>
        <w:t>1.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2 статьи 88 НК РФ</w:t>
      </w:r>
      <w:r w:rsidR="00BA705D" w:rsidRPr="007728EA">
        <w:rPr>
          <w:rFonts w:ascii="Calibri" w:hAnsi="Calibri"/>
          <w:color w:val="0F243E" w:themeColor="text2" w:themeShade="80"/>
          <w:sz w:val="29"/>
          <w:szCs w:val="29"/>
        </w:rPr>
        <w:t>)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.</w:t>
      </w:r>
    </w:p>
    <w:p w:rsidR="00B1458A" w:rsidRPr="007728EA" w:rsidRDefault="00597318" w:rsidP="001B3EC0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/>
          <w:b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noProof/>
          <w:color w:val="0F243E" w:themeColor="text2" w:themeShade="80"/>
          <w:sz w:val="29"/>
          <w:szCs w:val="29"/>
          <w:lang w:eastAsia="ru-RU"/>
        </w:rPr>
        <w:drawing>
          <wp:anchor distT="0" distB="0" distL="114300" distR="114300" simplePos="0" relativeHeight="251648000" behindDoc="0" locked="0" layoutInCell="1" allowOverlap="1" wp14:anchorId="66E15900" wp14:editId="6E205547">
            <wp:simplePos x="0" y="0"/>
            <wp:positionH relativeFrom="column">
              <wp:posOffset>-71755</wp:posOffset>
            </wp:positionH>
            <wp:positionV relativeFrom="paragraph">
              <wp:posOffset>215265</wp:posOffset>
            </wp:positionV>
            <wp:extent cx="323850" cy="3238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BF2" w:rsidRPr="007728EA">
        <w:rPr>
          <w:rFonts w:ascii="Calibri" w:hAnsi="Calibri"/>
          <w:b/>
          <w:color w:val="0F243E" w:themeColor="text2" w:themeShade="80"/>
          <w:sz w:val="29"/>
          <w:szCs w:val="29"/>
        </w:rPr>
        <w:t>Д</w:t>
      </w:r>
      <w:r w:rsidR="00B1458A" w:rsidRPr="007728EA">
        <w:rPr>
          <w:rFonts w:ascii="Calibri" w:hAnsi="Calibri"/>
          <w:b/>
          <w:color w:val="0F243E" w:themeColor="text2" w:themeShade="80"/>
          <w:sz w:val="29"/>
          <w:szCs w:val="29"/>
        </w:rPr>
        <w:t>еклараци</w:t>
      </w:r>
      <w:r w:rsidR="00676BF2" w:rsidRPr="007728EA">
        <w:rPr>
          <w:rFonts w:ascii="Calibri" w:hAnsi="Calibri"/>
          <w:b/>
          <w:color w:val="0F243E" w:themeColor="text2" w:themeShade="80"/>
          <w:sz w:val="29"/>
          <w:szCs w:val="29"/>
        </w:rPr>
        <w:t>ю,</w:t>
      </w:r>
      <w:r w:rsidR="00B1458A" w:rsidRPr="007728EA">
        <w:rPr>
          <w:rFonts w:ascii="Calibri" w:hAnsi="Calibri"/>
          <w:b/>
          <w:color w:val="0F243E" w:themeColor="text2" w:themeShade="80"/>
          <w:sz w:val="29"/>
          <w:szCs w:val="29"/>
        </w:rPr>
        <w:t xml:space="preserve"> представляе</w:t>
      </w:r>
      <w:r w:rsidR="00676BF2" w:rsidRPr="007728EA">
        <w:rPr>
          <w:rFonts w:ascii="Calibri" w:hAnsi="Calibri"/>
          <w:b/>
          <w:color w:val="0F243E" w:themeColor="text2" w:themeShade="80"/>
          <w:sz w:val="29"/>
          <w:szCs w:val="29"/>
        </w:rPr>
        <w:t>мую</w:t>
      </w:r>
      <w:r w:rsidR="00B1458A" w:rsidRPr="007728EA">
        <w:rPr>
          <w:rFonts w:ascii="Calibri" w:hAnsi="Calibri"/>
          <w:b/>
          <w:color w:val="0F243E" w:themeColor="text2" w:themeShade="80"/>
          <w:sz w:val="29"/>
          <w:szCs w:val="29"/>
        </w:rPr>
        <w:t xml:space="preserve"> только с целью возврата налога, можно </w:t>
      </w:r>
      <w:r w:rsidRPr="007728EA">
        <w:rPr>
          <w:rFonts w:ascii="Calibri" w:hAnsi="Calibri"/>
          <w:b/>
          <w:color w:val="0F243E" w:themeColor="text2" w:themeShade="80"/>
          <w:sz w:val="29"/>
          <w:szCs w:val="29"/>
        </w:rPr>
        <w:t>подать в налоговый орган</w:t>
      </w:r>
      <w:r w:rsidR="00B1458A" w:rsidRPr="007728EA">
        <w:rPr>
          <w:rFonts w:ascii="Calibri" w:hAnsi="Calibri"/>
          <w:b/>
          <w:color w:val="0F243E" w:themeColor="text2" w:themeShade="80"/>
          <w:sz w:val="29"/>
          <w:szCs w:val="29"/>
        </w:rPr>
        <w:t xml:space="preserve"> в любое время в течение года.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2268"/>
      </w:tblGrid>
      <w:tr w:rsidR="007728EA" w:rsidRPr="007728EA" w:rsidTr="007728EA">
        <w:trPr>
          <w:trHeight w:val="1243"/>
        </w:trPr>
        <w:tc>
          <w:tcPr>
            <w:tcW w:w="8075" w:type="dxa"/>
          </w:tcPr>
          <w:p w:rsidR="002C70ED" w:rsidRPr="007728EA" w:rsidRDefault="002C70ED" w:rsidP="002C70ED">
            <w:pPr>
              <w:autoSpaceDE w:val="0"/>
              <w:autoSpaceDN w:val="0"/>
              <w:adjustRightInd w:val="0"/>
              <w:jc w:val="right"/>
              <w:rPr>
                <w:noProof/>
                <w:color w:val="0F243E" w:themeColor="text2" w:themeShade="80"/>
                <w:lang w:eastAsia="ru-RU"/>
              </w:rPr>
            </w:pPr>
          </w:p>
          <w:p w:rsidR="000E71D0" w:rsidRPr="007728EA" w:rsidRDefault="000E71D0" w:rsidP="002C70ED">
            <w:pPr>
              <w:autoSpaceDE w:val="0"/>
              <w:autoSpaceDN w:val="0"/>
              <w:adjustRightInd w:val="0"/>
              <w:jc w:val="right"/>
              <w:rPr>
                <w:noProof/>
                <w:color w:val="0F243E" w:themeColor="text2" w:themeShade="80"/>
                <w:lang w:eastAsia="ru-RU"/>
              </w:rPr>
            </w:pPr>
          </w:p>
          <w:p w:rsidR="002C70ED" w:rsidRPr="007728EA" w:rsidRDefault="002C70ED" w:rsidP="002C70E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i/>
                <w:color w:val="0F243E" w:themeColor="text2" w:themeShade="80"/>
                <w:sz w:val="28"/>
                <w:szCs w:val="28"/>
              </w:rPr>
            </w:pPr>
            <w:r w:rsidRPr="007728EA">
              <w:rPr>
                <w:rFonts w:ascii="Calibri" w:hAnsi="Calibri"/>
                <w:i/>
                <w:color w:val="0F243E" w:themeColor="text2" w:themeShade="80"/>
                <w:sz w:val="28"/>
                <w:szCs w:val="28"/>
              </w:rPr>
              <w:t>Подробная информация о порядке декларирования доходов</w:t>
            </w:r>
          </w:p>
          <w:p w:rsidR="002C70ED" w:rsidRPr="007728EA" w:rsidRDefault="002C70ED" w:rsidP="002C70E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i/>
                <w:color w:val="0F243E" w:themeColor="text2" w:themeShade="80"/>
                <w:sz w:val="28"/>
                <w:szCs w:val="28"/>
              </w:rPr>
            </w:pPr>
            <w:r w:rsidRPr="007728EA">
              <w:rPr>
                <w:rFonts w:ascii="Calibri" w:hAnsi="Calibri"/>
                <w:i/>
                <w:color w:val="0F243E" w:themeColor="text2" w:themeShade="80"/>
                <w:sz w:val="28"/>
                <w:szCs w:val="28"/>
              </w:rPr>
              <w:t xml:space="preserve"> и возможности получения налоговых вычетов</w:t>
            </w:r>
          </w:p>
          <w:p w:rsidR="00D751CA" w:rsidRPr="007728EA" w:rsidRDefault="00D751CA" w:rsidP="002C70E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i/>
                <w:color w:val="0F243E" w:themeColor="text2" w:themeShade="80"/>
                <w:sz w:val="24"/>
                <w:szCs w:val="42"/>
              </w:rPr>
            </w:pPr>
          </w:p>
          <w:p w:rsidR="00D751CA" w:rsidRPr="007728EA" w:rsidRDefault="00D751CA" w:rsidP="002C70E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i/>
                <w:color w:val="0F243E" w:themeColor="text2" w:themeShade="80"/>
                <w:sz w:val="24"/>
                <w:szCs w:val="42"/>
              </w:rPr>
            </w:pPr>
          </w:p>
        </w:tc>
        <w:tc>
          <w:tcPr>
            <w:tcW w:w="2268" w:type="dxa"/>
          </w:tcPr>
          <w:p w:rsidR="002C70ED" w:rsidRPr="007728EA" w:rsidRDefault="007728EA" w:rsidP="002C70ED">
            <w:pPr>
              <w:autoSpaceDE w:val="0"/>
              <w:autoSpaceDN w:val="0"/>
              <w:adjustRightInd w:val="0"/>
              <w:rPr>
                <w:rFonts w:ascii="Calibri" w:hAnsi="Calibri"/>
                <w:color w:val="0F243E" w:themeColor="text2" w:themeShade="80"/>
                <w:sz w:val="24"/>
                <w:szCs w:val="42"/>
              </w:rPr>
            </w:pPr>
            <w:r>
              <w:rPr>
                <w:noProof/>
                <w:color w:val="1F497D" w:themeColor="text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7B67DC" wp14:editId="7A4C50B0">
                      <wp:simplePos x="0" y="0"/>
                      <wp:positionH relativeFrom="column">
                        <wp:posOffset>107632</wp:posOffset>
                      </wp:positionH>
                      <wp:positionV relativeFrom="paragraph">
                        <wp:posOffset>391479</wp:posOffset>
                      </wp:positionV>
                      <wp:extent cx="238127" cy="278448"/>
                      <wp:effectExtent l="0" t="952" r="27622" b="27623"/>
                      <wp:wrapNone/>
                      <wp:docPr id="1" name="Равнобедренный тре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8127" cy="278448"/>
                              </a:xfrm>
                              <a:prstGeom prst="triangl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E807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" o:spid="_x0000_s1026" type="#_x0000_t5" style="position:absolute;margin-left:8.45pt;margin-top:30.85pt;width:18.75pt;height:21.95pt;rotation:9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" fillcolor="#4f81bd [3204]" strokecolor="#243f60 [1604]" strokeweight="1pt"/>
                  </w:pict>
                </mc:Fallback>
              </mc:AlternateContent>
            </w:r>
            <w:r w:rsidRPr="007728EA">
              <w:rPr>
                <w:noProof/>
                <w:color w:val="0F243E" w:themeColor="text2" w:themeShade="80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4E8B73A1" wp14:editId="56DFCE70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88900</wp:posOffset>
                  </wp:positionV>
                  <wp:extent cx="895350" cy="895350"/>
                  <wp:effectExtent l="0" t="0" r="0" b="0"/>
                  <wp:wrapSquare wrapText="bothSides"/>
                  <wp:docPr id="4" name="Рисунок 4" descr="http://qrcoder.ru/code/?https%3A%2F%2Fwww.nalog.gov.ru%2Frn77%2Ftaxation%2Ftaxes%2Fndfl%2Fndfl_fl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nalog.gov.ru%2Frn77%2Ftaxation%2Ftaxes%2Fndfl%2Fndfl_fl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22792" w:rsidRPr="0040218F" w:rsidRDefault="0040218F" w:rsidP="0040218F">
      <w:pPr>
        <w:autoSpaceDE w:val="0"/>
        <w:autoSpaceDN w:val="0"/>
        <w:adjustRightInd w:val="0"/>
        <w:spacing w:before="240" w:after="360" w:line="240" w:lineRule="auto"/>
        <w:jc w:val="both"/>
        <w:rPr>
          <w:rFonts w:ascii="Calibri" w:hAnsi="Calibri"/>
          <w:color w:val="000000"/>
          <w:sz w:val="24"/>
          <w:szCs w:val="42"/>
        </w:rPr>
      </w:pPr>
      <w:r>
        <w:rPr>
          <w:noProof/>
          <w:lang w:eastAsia="ru-RU"/>
        </w:rPr>
        <w:drawing>
          <wp:inline distT="0" distB="0" distL="0" distR="0" wp14:anchorId="22CB113E" wp14:editId="63613FC1">
            <wp:extent cx="6772275" cy="798195"/>
            <wp:effectExtent l="0" t="0" r="952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лист без фона (новый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755" cy="79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2792" w:rsidRPr="0040218F" w:rsidSect="000E71D0">
      <w:pgSz w:w="11906" w:h="16838"/>
      <w:pgMar w:top="568" w:right="454" w:bottom="142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84" w:rsidRDefault="008E1C84" w:rsidP="00302DAF">
      <w:pPr>
        <w:spacing w:after="0" w:line="240" w:lineRule="auto"/>
      </w:pPr>
      <w:r>
        <w:separator/>
      </w:r>
    </w:p>
  </w:endnote>
  <w:endnote w:type="continuationSeparator" w:id="0">
    <w:p w:rsidR="008E1C84" w:rsidRDefault="008E1C84" w:rsidP="0030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84" w:rsidRDefault="008E1C84" w:rsidP="00302DAF">
      <w:pPr>
        <w:spacing w:after="0" w:line="240" w:lineRule="auto"/>
      </w:pPr>
      <w:r>
        <w:separator/>
      </w:r>
    </w:p>
  </w:footnote>
  <w:footnote w:type="continuationSeparator" w:id="0">
    <w:p w:rsidR="008E1C84" w:rsidRDefault="008E1C84" w:rsidP="00302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4588"/>
    <w:multiLevelType w:val="hybridMultilevel"/>
    <w:tmpl w:val="492C8DB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86367A"/>
    <w:multiLevelType w:val="hybridMultilevel"/>
    <w:tmpl w:val="E44A94EE"/>
    <w:lvl w:ilvl="0" w:tplc="22FC85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402C9"/>
    <w:multiLevelType w:val="hybridMultilevel"/>
    <w:tmpl w:val="BD76E0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D06428"/>
    <w:multiLevelType w:val="hybridMultilevel"/>
    <w:tmpl w:val="1F4E6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969BE"/>
    <w:multiLevelType w:val="hybridMultilevel"/>
    <w:tmpl w:val="6322947C"/>
    <w:lvl w:ilvl="0" w:tplc="FAF2A3CA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5DED063B"/>
    <w:multiLevelType w:val="hybridMultilevel"/>
    <w:tmpl w:val="135E51E2"/>
    <w:lvl w:ilvl="0" w:tplc="A39E87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C276C11"/>
    <w:multiLevelType w:val="hybridMultilevel"/>
    <w:tmpl w:val="4EBC141A"/>
    <w:lvl w:ilvl="0" w:tplc="8B14030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6EAF6D5C"/>
    <w:multiLevelType w:val="hybridMultilevel"/>
    <w:tmpl w:val="7BF0294E"/>
    <w:lvl w:ilvl="0" w:tplc="E92CC618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A2"/>
    <w:rsid w:val="000024AC"/>
    <w:rsid w:val="00051B9D"/>
    <w:rsid w:val="0006363D"/>
    <w:rsid w:val="00064E43"/>
    <w:rsid w:val="000911BC"/>
    <w:rsid w:val="000B1791"/>
    <w:rsid w:val="000E71D0"/>
    <w:rsid w:val="00124691"/>
    <w:rsid w:val="00184114"/>
    <w:rsid w:val="00196174"/>
    <w:rsid w:val="001A602D"/>
    <w:rsid w:val="001B3EC0"/>
    <w:rsid w:val="001C41E3"/>
    <w:rsid w:val="001D22F0"/>
    <w:rsid w:val="001D6A94"/>
    <w:rsid w:val="001F4BCE"/>
    <w:rsid w:val="001F52BC"/>
    <w:rsid w:val="00210B4A"/>
    <w:rsid w:val="002410E4"/>
    <w:rsid w:val="002421E0"/>
    <w:rsid w:val="002471ED"/>
    <w:rsid w:val="00252FF1"/>
    <w:rsid w:val="00292B90"/>
    <w:rsid w:val="002A1B0C"/>
    <w:rsid w:val="002A303A"/>
    <w:rsid w:val="002C70ED"/>
    <w:rsid w:val="002D262F"/>
    <w:rsid w:val="002F2165"/>
    <w:rsid w:val="00302DAF"/>
    <w:rsid w:val="00315BB3"/>
    <w:rsid w:val="00317D0D"/>
    <w:rsid w:val="00326F11"/>
    <w:rsid w:val="00336F10"/>
    <w:rsid w:val="003507AC"/>
    <w:rsid w:val="0036774E"/>
    <w:rsid w:val="003908C9"/>
    <w:rsid w:val="0040218F"/>
    <w:rsid w:val="00410B31"/>
    <w:rsid w:val="00446492"/>
    <w:rsid w:val="004512D4"/>
    <w:rsid w:val="00471B80"/>
    <w:rsid w:val="004822C0"/>
    <w:rsid w:val="004A7C0C"/>
    <w:rsid w:val="004B70B1"/>
    <w:rsid w:val="004C3CB5"/>
    <w:rsid w:val="004D6229"/>
    <w:rsid w:val="004D77A2"/>
    <w:rsid w:val="004E2373"/>
    <w:rsid w:val="004F02D9"/>
    <w:rsid w:val="0051108E"/>
    <w:rsid w:val="00543599"/>
    <w:rsid w:val="0058201E"/>
    <w:rsid w:val="00597318"/>
    <w:rsid w:val="005A0E2C"/>
    <w:rsid w:val="005B1893"/>
    <w:rsid w:val="005C0C37"/>
    <w:rsid w:val="005C58D9"/>
    <w:rsid w:val="005E60F7"/>
    <w:rsid w:val="00615EFB"/>
    <w:rsid w:val="00616D36"/>
    <w:rsid w:val="006357FD"/>
    <w:rsid w:val="00641EB4"/>
    <w:rsid w:val="00645617"/>
    <w:rsid w:val="00676BF2"/>
    <w:rsid w:val="00691DD9"/>
    <w:rsid w:val="00694095"/>
    <w:rsid w:val="006B43D3"/>
    <w:rsid w:val="006C5EFB"/>
    <w:rsid w:val="006D1E63"/>
    <w:rsid w:val="0073433E"/>
    <w:rsid w:val="00740028"/>
    <w:rsid w:val="00751B83"/>
    <w:rsid w:val="00770D6E"/>
    <w:rsid w:val="007728EA"/>
    <w:rsid w:val="00784F84"/>
    <w:rsid w:val="00785C82"/>
    <w:rsid w:val="00802BA9"/>
    <w:rsid w:val="00804C62"/>
    <w:rsid w:val="00841D1C"/>
    <w:rsid w:val="008774AE"/>
    <w:rsid w:val="008900D2"/>
    <w:rsid w:val="008B19EC"/>
    <w:rsid w:val="008E1C84"/>
    <w:rsid w:val="0092369D"/>
    <w:rsid w:val="00946027"/>
    <w:rsid w:val="00952EC7"/>
    <w:rsid w:val="00981190"/>
    <w:rsid w:val="009A5D1F"/>
    <w:rsid w:val="009B35EF"/>
    <w:rsid w:val="009B6AC8"/>
    <w:rsid w:val="009C07DE"/>
    <w:rsid w:val="009C5F6B"/>
    <w:rsid w:val="009E5A5E"/>
    <w:rsid w:val="00A319C5"/>
    <w:rsid w:val="00A40732"/>
    <w:rsid w:val="00A5311C"/>
    <w:rsid w:val="00A549FF"/>
    <w:rsid w:val="00A56DE5"/>
    <w:rsid w:val="00A71DD0"/>
    <w:rsid w:val="00A92DEB"/>
    <w:rsid w:val="00AA2952"/>
    <w:rsid w:val="00AC48A2"/>
    <w:rsid w:val="00AC495E"/>
    <w:rsid w:val="00B1458A"/>
    <w:rsid w:val="00B2290D"/>
    <w:rsid w:val="00B23E24"/>
    <w:rsid w:val="00B41454"/>
    <w:rsid w:val="00B42435"/>
    <w:rsid w:val="00B42F3C"/>
    <w:rsid w:val="00B60B7D"/>
    <w:rsid w:val="00BA705D"/>
    <w:rsid w:val="00BF0D7D"/>
    <w:rsid w:val="00BF1763"/>
    <w:rsid w:val="00BF57C4"/>
    <w:rsid w:val="00C35BE5"/>
    <w:rsid w:val="00C85956"/>
    <w:rsid w:val="00CA0201"/>
    <w:rsid w:val="00CC7846"/>
    <w:rsid w:val="00CD4B16"/>
    <w:rsid w:val="00D43FDF"/>
    <w:rsid w:val="00D70E6B"/>
    <w:rsid w:val="00D737D7"/>
    <w:rsid w:val="00D751CA"/>
    <w:rsid w:val="00D75343"/>
    <w:rsid w:val="00DB2065"/>
    <w:rsid w:val="00DC1247"/>
    <w:rsid w:val="00DD5C0F"/>
    <w:rsid w:val="00DD6E9F"/>
    <w:rsid w:val="00E22792"/>
    <w:rsid w:val="00E254C3"/>
    <w:rsid w:val="00E56843"/>
    <w:rsid w:val="00E8181B"/>
    <w:rsid w:val="00EF2E0C"/>
    <w:rsid w:val="00EF46D4"/>
    <w:rsid w:val="00F13C60"/>
    <w:rsid w:val="00F17B64"/>
    <w:rsid w:val="00F356FA"/>
    <w:rsid w:val="00FA68B7"/>
    <w:rsid w:val="00FB6F91"/>
    <w:rsid w:val="00F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71995-3CEE-40FB-9AE9-ACAEB4D1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DAF"/>
  </w:style>
  <w:style w:type="paragraph" w:styleId="a6">
    <w:name w:val="footer"/>
    <w:basedOn w:val="a"/>
    <w:link w:val="a7"/>
    <w:uiPriority w:val="99"/>
    <w:unhideWhenUsed/>
    <w:rsid w:val="003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DAF"/>
  </w:style>
  <w:style w:type="table" w:styleId="a8">
    <w:name w:val="Table Grid"/>
    <w:basedOn w:val="a1"/>
    <w:uiPriority w:val="59"/>
    <w:rsid w:val="009B3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5C0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E8181B"/>
    <w:pPr>
      <w:spacing w:after="0" w:line="240" w:lineRule="auto"/>
    </w:pPr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E8181B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styleId="ad">
    <w:name w:val="Hyperlink"/>
    <w:basedOn w:val="a0"/>
    <w:uiPriority w:val="99"/>
    <w:unhideWhenUsed/>
    <w:rsid w:val="00482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Яна Викторовна</dc:creator>
  <cp:lastModifiedBy>Андриенко Надежда Васильевна</cp:lastModifiedBy>
  <cp:revision>5</cp:revision>
  <cp:lastPrinted>2022-01-28T12:05:00Z</cp:lastPrinted>
  <dcterms:created xsi:type="dcterms:W3CDTF">2022-01-26T13:51:00Z</dcterms:created>
  <dcterms:modified xsi:type="dcterms:W3CDTF">2022-01-28T12:13:00Z</dcterms:modified>
</cp:coreProperties>
</file>