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Default="00630DFC" w:rsidP="00630DFC">
      <w:pPr>
        <w:shd w:val="clear" w:color="auto" w:fill="FFFFFF"/>
        <w:spacing w:after="300" w:line="240" w:lineRule="auto"/>
        <w:ind w:left="-851" w:right="-426"/>
        <w:jc w:val="both"/>
        <w:textAlignment w:val="baseline"/>
        <w:outlineLvl w:val="1"/>
        <w:rPr>
          <w:rFonts w:ascii="Arial" w:eastAsia="Times New Roman" w:hAnsi="Arial" w:cs="Arial"/>
          <w:color w:val="7D7D7D"/>
          <w:sz w:val="39"/>
          <w:szCs w:val="39"/>
          <w:lang w:eastAsia="ru-RU"/>
        </w:rPr>
      </w:pP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Каждый гражданин имеет право на оказание первой</w:t>
      </w:r>
      <w:r w:rsidR="008A5421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травматологической помощи в любом ближайшем медицинском учреждении!</w:t>
      </w:r>
    </w:p>
    <w:p w:rsidR="001036A1" w:rsidRPr="00CB6CF3" w:rsidRDefault="001036A1" w:rsidP="001036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CB6CF3">
        <w:rPr>
          <w:rFonts w:ascii="Arial" w:eastAsia="Times New Roman" w:hAnsi="Arial" w:cs="Arial"/>
          <w:sz w:val="39"/>
          <w:szCs w:val="39"/>
          <w:lang w:eastAsia="ru-RU"/>
        </w:rPr>
        <w:t>ДЕТСКИЕ ТРАВМПУНКТЫ САНКТ-ПЕТЕРБУРГА</w:t>
      </w:r>
      <w:bookmarkStart w:id="0" w:name="_GoBack"/>
      <w:bookmarkEnd w:id="0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"/>
        <w:gridCol w:w="2741"/>
        <w:gridCol w:w="2126"/>
        <w:gridCol w:w="4123"/>
        <w:gridCol w:w="1370"/>
      </w:tblGrid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ТРАВМПУНКТ</w:t>
            </w:r>
            <w:r w:rsidR="00F00576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242D12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Вознесенский проспект д.27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314-82-52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1-я линия д.25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670-45-11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</w:t>
            </w: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Приморская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улица Кораблестроителей, дом 31, </w:t>
            </w:r>
            <w:proofErr w:type="spellStart"/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кор</w:t>
            </w:r>
            <w:proofErr w:type="spellEnd"/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.</w:t>
            </w: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351-87-17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Академика Байкова, дом 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Ленина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Косинова, дом 17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роспект Ветеранов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CB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д.8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Освобождения, дом 15, 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№93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Московская, дом 16,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 60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66-60-68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. 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Большевиков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ФРУНЗЕНСКИЙ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Купчино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Будапештская, дом 66, </w:t>
            </w:r>
            <w:proofErr w:type="spellStart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2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Восстания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Мытнинская, дом 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6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</w:tr>
    </w:tbl>
    <w:p w:rsidR="001036A1" w:rsidRDefault="001036A1" w:rsidP="001036A1">
      <w:pPr>
        <w:shd w:val="clear" w:color="auto" w:fill="FFFFFF"/>
        <w:spacing w:after="0" w:line="240" w:lineRule="auto"/>
        <w:ind w:left="-851"/>
        <w:textAlignment w:val="baseline"/>
        <w:rPr>
          <w:rFonts w:ascii="inherit" w:eastAsia="Times New Roman" w:hAnsi="inherit" w:cs="Arial"/>
          <w:b/>
          <w:bCs/>
          <w:color w:val="242D12"/>
          <w:sz w:val="21"/>
          <w:szCs w:val="21"/>
          <w:bdr w:val="none" w:sz="0" w:space="0" w:color="auto" w:frame="1"/>
          <w:lang w:eastAsia="ru-RU"/>
        </w:rPr>
      </w:pPr>
    </w:p>
    <w:p w:rsidR="001036A1" w:rsidRPr="00CB6CF3" w:rsidRDefault="001036A1" w:rsidP="00CB6CF3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ГЛАЗНОЙ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круглосуточный </w:t>
      </w:r>
      <w:proofErr w:type="spellStart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травмпункт</w:t>
      </w:r>
      <w:proofErr w:type="spellEnd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метро Чернышевская, Литейный проспект, дом 25, телефон 272-59-55</w:t>
      </w:r>
      <w:r w:rsidR="00630DFC"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(взрослый)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Если вы не нашли требуемый травмпункт, информацию о нужном учреждении вы можете получить по телефону любого другого травмпункта.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B64C5C" w:rsidRDefault="00B64C5C" w:rsidP="001036A1">
      <w:pPr>
        <w:ind w:left="-851"/>
      </w:pPr>
    </w:p>
    <w:sectPr w:rsidR="00B64C5C" w:rsidSect="007F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439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A5421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C0431"/>
    <w:rsid w:val="00FC23D5"/>
    <w:rsid w:val="00FC5E31"/>
    <w:rsid w:val="00FC6889"/>
    <w:rsid w:val="00FE4663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9"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User</cp:lastModifiedBy>
  <cp:revision>7</cp:revision>
  <dcterms:created xsi:type="dcterms:W3CDTF">2021-10-24T14:04:00Z</dcterms:created>
  <dcterms:modified xsi:type="dcterms:W3CDTF">2022-03-04T09:49:00Z</dcterms:modified>
</cp:coreProperties>
</file>