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8" w:rsidRDefault="00F44F77">
      <w:pPr>
        <w:suppressAutoHyphens w:val="0"/>
        <w:autoSpaceDE w:val="0"/>
        <w:autoSpaceDN w:val="0"/>
        <w:adjustRightInd w:val="0"/>
        <w:spacing w:after="12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В Санкт-Петербурге и Ленинградской области проживает 6 747 чернобыльцев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26.04.2022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Сегодня, 26 апреля, страна вспоминает события 36-летней давности, произошедшие на Чернобыльской АЭС. </w:t>
      </w:r>
      <w:r>
        <w:rPr>
          <w:rFonts w:ascii="Tms Rmn" w:eastAsiaTheme="minorHAnsi" w:hAnsi="Tms Rmn" w:cs="Tms Rmn"/>
          <w:color w:val="000000"/>
          <w:lang w:eastAsia="en-US"/>
        </w:rPr>
        <w:t>Чернобыльская трагедия стала крупнейшей в истории атомной энергетики. Граждане РФ, подвергшиеся воздействию радиации вследствие чернобыльской катастрофы, имеют право на возмещение полученного в связи с этим вреда и предоставление мер социальной поддержки.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Санкт-Петербурге и Ленинградской области сегодня проживает 6 747 получателей пенсий и иных выплат из категории «чернобыльцев». Из них 5 722 человека являются ликвидаторами аварии на ЧАЭС, 37 - инвалидами вследствие чернобыльской катастрофы и 988 – получа</w:t>
      </w:r>
      <w:r>
        <w:rPr>
          <w:rFonts w:ascii="Tms Rmn" w:eastAsiaTheme="minorHAnsi" w:hAnsi="Tms Rmn" w:cs="Tms Rmn"/>
          <w:color w:val="000000"/>
          <w:lang w:eastAsia="en-US"/>
        </w:rPr>
        <w:t>телями пенсии по потере кормильца. Также в числе получателей выплат от Пенсионного фонда России 1 986 детей, постоянно проживающих в зоне с льготным социально-экономическим статусом.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Изменения пенсионного законодательства, вступившие в силу с 2019 года, ни</w:t>
      </w:r>
      <w:r>
        <w:rPr>
          <w:rFonts w:ascii="Tms Rmn" w:eastAsiaTheme="minorHAnsi" w:hAnsi="Tms Rmn" w:cs="Tms Rmn"/>
          <w:color w:val="000000"/>
          <w:lang w:eastAsia="en-US"/>
        </w:rPr>
        <w:t>как не коснулись граждан, пострадавших в результате катастрофы на Чернобыльской АЭС. Для них сохраняется прежний возраст досрочного назначения пенсии, установление пенсии по инвалидности, возможность получения двух пенсий одновременно и ежемесячных денежны</w:t>
      </w:r>
      <w:r>
        <w:rPr>
          <w:rFonts w:ascii="Tms Rmn" w:eastAsiaTheme="minorHAnsi" w:hAnsi="Tms Rmn" w:cs="Tms Rmn"/>
          <w:color w:val="000000"/>
          <w:lang w:eastAsia="en-US"/>
        </w:rPr>
        <w:t>х выплат в зависимости от категории.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рамках досрочного назначения пенсии на 10 лет снижается возраст выхода на пенсию ликвидаторов последствий катастрофы в пределах зоны отчуждения в 1986 - 1987 годах. А граждане, принимавшие участие в ликвидации катастр</w:t>
      </w:r>
      <w:r>
        <w:rPr>
          <w:rFonts w:ascii="Tms Rmn" w:eastAsiaTheme="minorHAnsi" w:hAnsi="Tms Rmn" w:cs="Tms Rmn"/>
          <w:color w:val="000000"/>
          <w:lang w:eastAsia="en-US"/>
        </w:rPr>
        <w:t>офы в 1988 - 1990 годах, имеют право выйти на пенсию на 5 лет раньше. Это же касается граждан, перенёсших лучевую болезнь и другие заболевания, связанные с радиационным воздействием вследствие катастрофы на ЧАЭС.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Военнослужащие и военнообязанные, ставшие и</w:t>
      </w:r>
      <w:r>
        <w:rPr>
          <w:rFonts w:ascii="Tms Rmn" w:eastAsiaTheme="minorHAnsi" w:hAnsi="Tms Rmn" w:cs="Tms Rmn"/>
          <w:color w:val="000000"/>
          <w:lang w:eastAsia="en-US"/>
        </w:rPr>
        <w:t>нвалидами вследствие военной травмы, имеют право на получение двух пенсий – пенсии по инвалидности по государственному пенсионному обеспечению и страховой пенсии по старости.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отдельных случаях пенсию по потере кормильца – «чернобыльца» могут получать его</w:t>
      </w:r>
      <w:r>
        <w:rPr>
          <w:rFonts w:ascii="Tms Rmn" w:eastAsiaTheme="minorHAnsi" w:hAnsi="Tms Rmn" w:cs="Tms Rmn"/>
          <w:color w:val="000000"/>
          <w:lang w:eastAsia="en-US"/>
        </w:rPr>
        <w:t xml:space="preserve"> дети и супруги, а также родители.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«чернобыльцы», как и все федеральные льготники, имеют право на получение ежемесячной денежной выплаты, а в некоторых случаях – сразу на две выплаты по разным основаниям.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Кроме того, начиная с 2022 года, Пенс</w:t>
      </w:r>
      <w:r>
        <w:rPr>
          <w:rFonts w:ascii="Tms Rmn" w:eastAsiaTheme="minorHAnsi" w:hAnsi="Tms Rmn" w:cs="Tms Rmn"/>
          <w:color w:val="000000"/>
          <w:lang w:eastAsia="en-US"/>
        </w:rPr>
        <w:t>ионный фонд осуществляет выплату мер социальной поддержки гражданам, подвергшимся воздействию радиации, которые ранее предоставлялись органами соцзащиты.</w:t>
      </w:r>
    </w:p>
    <w:p w:rsidR="00497928" w:rsidRDefault="00F44F77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Более подробно ознакомиться с льготами и мерами соцподдержки гражданам, пострадавшим в результате ката</w:t>
      </w:r>
      <w:r>
        <w:rPr>
          <w:rFonts w:ascii="Tms Rmn" w:eastAsiaTheme="minorHAnsi" w:hAnsi="Tms Rmn" w:cs="Tms Rmn"/>
          <w:color w:val="000000"/>
          <w:lang w:eastAsia="en-US"/>
        </w:rPr>
        <w:t xml:space="preserve">строфы на ЧАЭС, можно на официальном сайте ПФР в разделе «Гражданам»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497928" w:rsidRDefault="0049792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497928" w:rsidRDefault="00F44F77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497928" w:rsidSect="004979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77" w:rsidRDefault="00F44F77">
      <w:r>
        <w:separator/>
      </w:r>
    </w:p>
  </w:endnote>
  <w:endnote w:type="continuationSeparator" w:id="1">
    <w:p w:rsidR="00F44F77" w:rsidRDefault="00F4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77" w:rsidRDefault="00F44F77">
      <w:r>
        <w:separator/>
      </w:r>
    </w:p>
  </w:footnote>
  <w:footnote w:type="continuationSeparator" w:id="1">
    <w:p w:rsidR="00F44F77" w:rsidRDefault="00F44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497928"/>
    <w:rsid w:val="00281E11"/>
    <w:rsid w:val="00497928"/>
    <w:rsid w:val="00F4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979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497928"/>
  </w:style>
  <w:style w:type="paragraph" w:styleId="a3">
    <w:name w:val="Normal (Web)"/>
    <w:basedOn w:val="a"/>
    <w:uiPriority w:val="99"/>
    <w:unhideWhenUsed/>
    <w:rsid w:val="00497928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497928"/>
    <w:rPr>
      <w:color w:val="0000FF"/>
      <w:u w:val="single"/>
    </w:rPr>
  </w:style>
  <w:style w:type="character" w:styleId="a5">
    <w:name w:val="Strong"/>
    <w:basedOn w:val="a0"/>
    <w:uiPriority w:val="22"/>
    <w:qFormat/>
    <w:rsid w:val="00497928"/>
    <w:rPr>
      <w:b/>
      <w:bCs/>
    </w:rPr>
  </w:style>
  <w:style w:type="character" w:styleId="a6">
    <w:name w:val="Emphasis"/>
    <w:basedOn w:val="a0"/>
    <w:uiPriority w:val="20"/>
    <w:qFormat/>
    <w:rsid w:val="00497928"/>
    <w:rPr>
      <w:i/>
      <w:iCs/>
    </w:rPr>
  </w:style>
  <w:style w:type="paragraph" w:styleId="a7">
    <w:name w:val="List Paragraph"/>
    <w:basedOn w:val="a"/>
    <w:uiPriority w:val="34"/>
    <w:qFormat/>
    <w:rsid w:val="004979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79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92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2022-04-26T07:53:00Z</dcterms:created>
  <dcterms:modified xsi:type="dcterms:W3CDTF">2022-04-26T07:53:00Z</dcterms:modified>
</cp:coreProperties>
</file>