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AE" w:rsidRDefault="0024674A">
      <w:pPr>
        <w:pStyle w:val="1"/>
      </w:pPr>
      <w:r>
        <w:t>Ежемесячная выплата семьям с детьми от 8 до 17 лет</w:t>
      </w:r>
    </w:p>
    <w:p w:rsidR="00AE06AE" w:rsidRDefault="0024674A">
      <w:pPr>
        <w:pStyle w:val="a3"/>
        <w:jc w:val="both"/>
      </w:pPr>
      <w:r>
        <w:t>С 1 мая начался приём заявлений на выплаты с детьми в возрасте от 8 до 17 лет. В Санкт-Петербурге и Ленинградской области положительные решения вынесены более чем на 114 тыс. детей. Общая сумма выплат составила около 619 млн рублей.</w:t>
      </w:r>
    </w:p>
    <w:p w:rsidR="00AE06AE" w:rsidRDefault="0024674A">
      <w:pPr>
        <w:pStyle w:val="a3"/>
        <w:jc w:val="both"/>
      </w:pPr>
      <w:r>
        <w:t xml:space="preserve">Гражданам важно знать, </w:t>
      </w:r>
      <w:r>
        <w:t>что Отделением ПФР по Санкт-Петербургу и Ленинградской области выносится решение на основании предоставления сведений от организаций в порядке межведомственного обмена.</w:t>
      </w:r>
    </w:p>
    <w:p w:rsidR="00AE06AE" w:rsidRDefault="0024674A">
      <w:pPr>
        <w:pStyle w:val="a3"/>
        <w:jc w:val="both"/>
      </w:pPr>
      <w:r>
        <w:t>По правилам заявления рассматриваются в течение 10 рабочих дней. В случае необходимости</w:t>
      </w:r>
      <w:r>
        <w:t xml:space="preserve"> срок рассмотрения продлевается еще на 20 рабочих дней. Если заявление подано через Портал госуслуг, уведомление о статусе его рассмотрения появится там же. При одобрении выплаты деньги поступят на счёт в течение 5 рабочих дней с момента вынесения решения.</w:t>
      </w:r>
    </w:p>
    <w:p w:rsidR="00AE06AE" w:rsidRDefault="0024674A">
      <w:pPr>
        <w:pStyle w:val="a3"/>
        <w:jc w:val="both"/>
      </w:pPr>
      <w:r>
        <w:t>Напомним, выплата назначается по итогам комплексной оценки нуждаемости семьям в случае, если среднедушевой доход семьи меньше прожиточного минимума на человека в регионе, имущество семьи не превышает установленные требования, а у родителей есть подтверждё</w:t>
      </w:r>
      <w:r>
        <w:t>нный доход или уважительная причина его отсутствия.</w:t>
      </w:r>
    </w:p>
    <w:p w:rsidR="00AE06AE" w:rsidRDefault="0024674A">
      <w:pPr>
        <w:pStyle w:val="a3"/>
        <w:jc w:val="both"/>
      </w:pPr>
      <w:r>
        <w:t>Главная задача остаётся для нас неизменной – быть доступными для жителей Санкт-Петербурга и Ленинградской области и предоставлять им качественные услуги.</w:t>
      </w:r>
    </w:p>
    <w:p w:rsidR="00AE06AE" w:rsidRDefault="0024674A">
      <w:pPr>
        <w:pStyle w:val="a3"/>
        <w:jc w:val="both"/>
      </w:pPr>
      <w:r>
        <w:t xml:space="preserve">Отделение ПФР по Санкт-Петербургу и Ленинградской </w:t>
      </w:r>
      <w:r>
        <w:t>области работает также в тесном взаимодействии с государственными ведомствами по обращениям граждан через социальные сети. Все обращения отрабатываются профильными специалистами.</w:t>
      </w:r>
    </w:p>
    <w:p w:rsidR="00AE06AE" w:rsidRDefault="0024674A">
      <w:pPr>
        <w:pStyle w:val="a3"/>
        <w:jc w:val="both"/>
      </w:pPr>
      <w:r>
        <w:t>Напоминаем, что для получения подробной консультации по всем интересующим воп</w:t>
      </w:r>
      <w:r>
        <w:t>росам граждане могут обратиться в Единый контакт-центр ПФР по телефону 8-800-600-0000 или через виджет чат-бота на главном экране официального сайта ПФР (</w:t>
      </w:r>
      <w:hyperlink r:id="rId7" w:history="1">
        <w:r>
          <w:rPr>
            <w:rStyle w:val="a4"/>
          </w:rPr>
          <w:t>http://www.pfr.gov.ru</w:t>
        </w:r>
      </w:hyperlink>
      <w:r>
        <w:t>). Записаться на приём в клиентскую службу ПФ</w:t>
      </w:r>
      <w:r>
        <w:t>Р можно по вышеуказанному телефону или через официальный сайт ПФР. Официальное обращение в ПФР можно направить через официальный сайт, раздел «Обращения граждан». Также можно обратиться и в официальные группы Отделения в социальных сетях «ВКонтакте» и «Одн</w:t>
      </w:r>
      <w:r>
        <w:t>оклассники».</w:t>
      </w:r>
    </w:p>
    <w:p w:rsidR="00AE06AE" w:rsidRDefault="0024674A">
      <w:pPr>
        <w:pStyle w:val="a3"/>
        <w:jc w:val="both"/>
      </w:pPr>
      <w:r>
        <w:t>Актуальную информацию о выплате можно получить на официальном сайте Пенсионного фонда РФ (</w:t>
      </w:r>
      <w:hyperlink r:id="rId8" w:history="1">
        <w:r>
          <w:rPr>
            <w:rStyle w:val="a4"/>
          </w:rPr>
          <w:t>https://pfr.gov.ru/grazhdanam/8_to_17_years</w:t>
        </w:r>
      </w:hyperlink>
      <w:r>
        <w:t>), а также в официальных группах Пенсионного фонда Р</w:t>
      </w:r>
      <w:r>
        <w:t>Ф в социальных сетях.</w:t>
      </w:r>
    </w:p>
    <w:p w:rsidR="00AE06AE" w:rsidRDefault="00AE06AE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AE06AE" w:rsidRDefault="00AE06AE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AE06AE" w:rsidRDefault="0024674A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AE06AE" w:rsidSect="00AE06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4A" w:rsidRDefault="0024674A">
      <w:r>
        <w:separator/>
      </w:r>
    </w:p>
  </w:endnote>
  <w:endnote w:type="continuationSeparator" w:id="1">
    <w:p w:rsidR="0024674A" w:rsidRDefault="00246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4A" w:rsidRDefault="0024674A">
      <w:r>
        <w:separator/>
      </w:r>
    </w:p>
  </w:footnote>
  <w:footnote w:type="continuationSeparator" w:id="1">
    <w:p w:rsidR="0024674A" w:rsidRDefault="00246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/>
  <w:rsids>
    <w:rsidRoot w:val="00AE06AE"/>
    <w:rsid w:val="00137E51"/>
    <w:rsid w:val="0024674A"/>
    <w:rsid w:val="00AE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AE06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AE06AE"/>
  </w:style>
  <w:style w:type="paragraph" w:styleId="a3">
    <w:name w:val="Normal (Web)"/>
    <w:basedOn w:val="a"/>
    <w:uiPriority w:val="99"/>
    <w:unhideWhenUsed/>
    <w:rsid w:val="00AE06AE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AE06AE"/>
    <w:rPr>
      <w:color w:val="0000FF"/>
      <w:u w:val="single"/>
    </w:rPr>
  </w:style>
  <w:style w:type="character" w:styleId="a5">
    <w:name w:val="Strong"/>
    <w:basedOn w:val="a0"/>
    <w:uiPriority w:val="22"/>
    <w:qFormat/>
    <w:rsid w:val="00AE06AE"/>
    <w:rPr>
      <w:b/>
      <w:bCs/>
    </w:rPr>
  </w:style>
  <w:style w:type="character" w:styleId="a6">
    <w:name w:val="Emphasis"/>
    <w:basedOn w:val="a0"/>
    <w:uiPriority w:val="20"/>
    <w:qFormat/>
    <w:rsid w:val="00AE06AE"/>
    <w:rPr>
      <w:i/>
      <w:iCs/>
    </w:rPr>
  </w:style>
  <w:style w:type="paragraph" w:styleId="a7">
    <w:name w:val="List Paragraph"/>
    <w:basedOn w:val="a"/>
    <w:uiPriority w:val="34"/>
    <w:qFormat/>
    <w:rsid w:val="00AE06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6A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8_to_17_ye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2022-05-30T09:51:00Z</dcterms:created>
  <dcterms:modified xsi:type="dcterms:W3CDTF">2022-05-30T09:51:00Z</dcterms:modified>
</cp:coreProperties>
</file>