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5" w:rsidRDefault="004D5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</w:pPr>
            <w:r>
              <w:t>25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  <w:jc w:val="right"/>
            </w:pPr>
            <w:r>
              <w:t>N 114-ФЗ</w:t>
            </w:r>
          </w:p>
        </w:tc>
      </w:tr>
    </w:tbl>
    <w:p w:rsidR="004D5305" w:rsidRDefault="004D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05" w:rsidRDefault="004D5305">
      <w:pPr>
        <w:pStyle w:val="ConsPlusNormal"/>
        <w:jc w:val="center"/>
      </w:pPr>
    </w:p>
    <w:p w:rsidR="004D5305" w:rsidRDefault="004D5305">
      <w:pPr>
        <w:pStyle w:val="ConsPlusTitle"/>
        <w:jc w:val="center"/>
      </w:pPr>
      <w:r>
        <w:t>РОССИЙСКАЯ ФЕДЕРАЦИЯ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ФЕДЕРАЛЬНЫЙ ЗАКОН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О ПРОТИВОДЕЙСТВИИ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jc w:val="right"/>
      </w:pPr>
      <w:proofErr w:type="gramStart"/>
      <w:r>
        <w:t>Принят</w:t>
      </w:r>
      <w:proofErr w:type="gramEnd"/>
    </w:p>
    <w:p w:rsidR="004D5305" w:rsidRDefault="004D5305">
      <w:pPr>
        <w:pStyle w:val="ConsPlusNormal"/>
        <w:jc w:val="right"/>
      </w:pPr>
      <w:r>
        <w:t>Государственной Думой</w:t>
      </w:r>
    </w:p>
    <w:p w:rsidR="004D5305" w:rsidRDefault="004D5305">
      <w:pPr>
        <w:pStyle w:val="ConsPlusNormal"/>
        <w:jc w:val="right"/>
      </w:pPr>
      <w:r>
        <w:t>27 июня 2002 года</w:t>
      </w:r>
    </w:p>
    <w:p w:rsidR="004D5305" w:rsidRDefault="004D5305">
      <w:pPr>
        <w:pStyle w:val="ConsPlusNormal"/>
        <w:jc w:val="right"/>
      </w:pPr>
    </w:p>
    <w:p w:rsidR="004D5305" w:rsidRDefault="004D5305">
      <w:pPr>
        <w:pStyle w:val="ConsPlusNormal"/>
        <w:jc w:val="right"/>
      </w:pPr>
      <w:r>
        <w:t>Одобрен</w:t>
      </w:r>
    </w:p>
    <w:p w:rsidR="004D5305" w:rsidRDefault="004D5305">
      <w:pPr>
        <w:pStyle w:val="ConsPlusNormal"/>
        <w:jc w:val="right"/>
      </w:pPr>
      <w:r>
        <w:t>Советом Федерации</w:t>
      </w:r>
    </w:p>
    <w:p w:rsidR="004D5305" w:rsidRDefault="004D5305">
      <w:pPr>
        <w:pStyle w:val="ConsPlusNormal"/>
        <w:jc w:val="right"/>
      </w:pPr>
      <w:r>
        <w:t>10 июля 2002 года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Основные понятия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1) экстремистская деятельность (экстремизм):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</w:t>
      </w:r>
      <w:r>
        <w:lastRenderedPageBreak/>
        <w:t>организаций, соединенное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совершение преступлений по мотивам, указанным в </w:t>
      </w:r>
      <w:hyperlink r:id="rId6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>
        <w:t xml:space="preserve"> экстремизма и отсутствуют признаки пропаганды или оправдания нацистской и экстремистской идеологии;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305" w:rsidRDefault="004D5305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3) экстремистские материалы - предназначенные для распространения либо публичного демонстрирования </w:t>
      </w:r>
      <w:proofErr w:type="gramStart"/>
      <w:r>
        <w:t>документы</w:t>
      </w:r>
      <w:proofErr w:type="gramEnd"/>
      <w: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D5305" w:rsidRDefault="004D5305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судом принято вступившее в законную силу решение о </w:t>
      </w:r>
      <w:r>
        <w:lastRenderedPageBreak/>
        <w:t>ликвидации или запрете деятельности в связи с осуществлением экстремистской деятельности.</w:t>
      </w:r>
    </w:p>
    <w:p w:rsidR="004D5305" w:rsidRDefault="004D5305">
      <w:pPr>
        <w:pStyle w:val="ConsPlusNormal"/>
        <w:jc w:val="both"/>
      </w:pPr>
      <w:r>
        <w:t xml:space="preserve">(п.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6. Объявление предостережения о недопустимости осуществления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proofErr w:type="gramStart"/>
      <w:r>
        <w:t xml:space="preserve">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</w:t>
      </w:r>
      <w:hyperlink r:id="rId11" w:history="1">
        <w:r>
          <w:rPr>
            <w:color w:val="0000FF"/>
          </w:rPr>
          <w:t>предостережение</w:t>
        </w:r>
      </w:hyperlink>
      <w:r>
        <w:t xml:space="preserve"> в письменной форме о недопустимости</w:t>
      </w:r>
      <w:proofErr w:type="gramEnd"/>
      <w:r>
        <w:t xml:space="preserve"> такой деятельности с указанием конкретных оснований объявления предостережения.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Предостережение может быть обжаловано в суд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>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</w:t>
      </w:r>
      <w:proofErr w:type="gramStart"/>
      <w:r>
        <w:t>,</w:t>
      </w:r>
      <w:proofErr w:type="gramEnd"/>
      <w:r>
        <w:t xml:space="preserve">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федеральным </w:t>
      </w:r>
      <w:hyperlink r:id="rId1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в сфере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Предупреждение может быть обжаловано в суд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4D5305" w:rsidRDefault="004D5305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В случае</w:t>
      </w:r>
      <w:proofErr w:type="gramStart"/>
      <w:r>
        <w:t>,</w:t>
      </w:r>
      <w:proofErr w:type="gramEnd"/>
      <w:r>
        <w:t xml:space="preserve">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8.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proofErr w:type="gramStart"/>
      <w:r>
        <w:t>В случае распространения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</w:t>
      </w:r>
      <w:proofErr w:type="gramEnd"/>
      <w:r>
        <w:t xml:space="preserve">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</w:t>
      </w:r>
      <w:proofErr w:type="gramStart"/>
      <w:r>
        <w:t>,</w:t>
      </w:r>
      <w:proofErr w:type="gramEnd"/>
      <w:r>
        <w:t xml:space="preserve">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Предупреждение может быть обжаловано в суд в установленном порядке.</w:t>
      </w:r>
    </w:p>
    <w:p w:rsidR="004D5305" w:rsidRDefault="004D5305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В случае</w:t>
      </w:r>
      <w:proofErr w:type="gramStart"/>
      <w:r>
        <w:t>,</w:t>
      </w:r>
      <w:proofErr w:type="gramEnd"/>
      <w:r>
        <w:t xml:space="preserve">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</w:t>
      </w:r>
      <w:hyperlink w:anchor="P145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4D5305" w:rsidRDefault="004D5305">
      <w:pPr>
        <w:pStyle w:val="ConsPlusNormal"/>
      </w:pPr>
    </w:p>
    <w:sectPr w:rsidR="004D5305" w:rsidSect="007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305"/>
    <w:rsid w:val="001473C4"/>
    <w:rsid w:val="00303337"/>
    <w:rsid w:val="004D5305"/>
    <w:rsid w:val="005E51F0"/>
    <w:rsid w:val="007B4D0A"/>
    <w:rsid w:val="00B92B61"/>
    <w:rsid w:val="00D13B45"/>
    <w:rsid w:val="00E7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8F16F6309D74B6772A18858B91767903C25F3E6E808B9F0A6B9D7F40E607BB1FA86FBF69580D23C886A41F586CU4b9L" TargetMode="External"/><Relationship Id="rId13" Type="http://schemas.openxmlformats.org/officeDocument/2006/relationships/hyperlink" Target="consultantplus://offline/ref=BEEF5CF9536F89F3D265738F16F6309D72B677271F8B8B91767903C25F3E6E808B9F0A6B9D7E44EF00BB1FA86FBF69580D23C886A41F586CU4b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CF9536F89F3D265738F16F6309D75B57B2E14868B91767903C25F3E6E808B9F0A6B9D7F40EF02BB1FA86FBF69580D23C886A41F586CU4b9L" TargetMode="External"/><Relationship Id="rId12" Type="http://schemas.openxmlformats.org/officeDocument/2006/relationships/hyperlink" Target="consultantplus://offline/ref=BEEF5CF9536F89F3D265738F16F6309D72B776271A818B91767903C25F3E6E808B9F0A6B9D7E45EE0DBB1FA86FBF69580D23C886A41F586CU4b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EF5CF9536F89F3D265738F16F6309D72B677271F8B8B91767903C25F3E6E808B9F0A6B9D7E44EF00BB1FA86FBF69580D23C886A41F586CU4b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738F16F6309D72B770291D808B91767903C25F3E6E808B9F0A6B9D7F42E706BB1FA86FBF69580D23C886A41F586CU4b9L" TargetMode="External"/><Relationship Id="rId11" Type="http://schemas.openxmlformats.org/officeDocument/2006/relationships/hyperlink" Target="consultantplus://offline/ref=BEEF5CF9536F89F3D2656D9403F6309D77B4722D1B808B91767903C25F3E6E808B9F0A6B9D7F40EC00BB1FA86FBF69580D23C886A41F586CU4b9L" TargetMode="External"/><Relationship Id="rId5" Type="http://schemas.openxmlformats.org/officeDocument/2006/relationships/hyperlink" Target="consultantplus://offline/ref=BEEF5CF9536F89F3D265738F16F6309D75B37A2915878B91767903C25F3E6E808B9F0A6B9D7F40EE0CBB1FA86FBF69580D23C886A41F586CU4b9L" TargetMode="External"/><Relationship Id="rId15" Type="http://schemas.openxmlformats.org/officeDocument/2006/relationships/hyperlink" Target="consultantplus://offline/ref=BEEF5CF9536F89F3D265738F16F6309D71B077271C89D69B7E200FC0583131978CD6066A9D7F43EF0FE41ABD7EE7645E153DCE9EB81D5AU6bCL" TargetMode="External"/><Relationship Id="rId10" Type="http://schemas.openxmlformats.org/officeDocument/2006/relationships/hyperlink" Target="consultantplus://offline/ref=BEEF5CF9536F89F3D265738F16F6309D77B077261F848B91767903C25F3E6E808B9F0A6B9D7F40EA07BB1FA86FBF69580D23C886A41F586CU4b9L" TargetMode="External"/><Relationship Id="rId4" Type="http://schemas.openxmlformats.org/officeDocument/2006/relationships/hyperlink" Target="consultantplus://offline/ref=BEEF5CF9536F89F3D265738F16F6309D70B775271A89D69B7E200FC0583131978CD6066A9D7F40E70FE41ABD7EE7645E153DCE9EB81D5AU6bCL" TargetMode="External"/><Relationship Id="rId9" Type="http://schemas.openxmlformats.org/officeDocument/2006/relationships/hyperlink" Target="consultantplus://offline/ref=BEEF5CF9536F89F3D265738F16F6309D75BE7A2914848B91767903C25F3E6E808B9F0A6B9D7F40EF02BB1FA86FBF69580D23C886A41F586CU4b9L" TargetMode="External"/><Relationship Id="rId14" Type="http://schemas.openxmlformats.org/officeDocument/2006/relationships/hyperlink" Target="consultantplus://offline/ref=BEEF5CF9536F89F3D265738F16F6309D72B7762D15838B91767903C25F3E6E808B9F0A6B9D7F42EC0CBB1FA86FBF69580D23C886A41F586CU4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2022-06-06T11:27:00Z</dcterms:created>
  <dcterms:modified xsi:type="dcterms:W3CDTF">2022-06-06T12:00:00Z</dcterms:modified>
</cp:coreProperties>
</file>