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D" w:rsidRDefault="00F43E75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учитываются доходы по вкладам в банках при назначении выплаты на детей от 8 до 17 лет</w:t>
      </w:r>
    </w:p>
    <w:p w:rsidR="00860F6D" w:rsidRDefault="00F43E75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14.07.2022</w:t>
      </w:r>
    </w:p>
    <w:p w:rsidR="00860F6D" w:rsidRDefault="00F43E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Ежемесячная денежная выплата на ребёнка в возрасте от 8 до 17 лет устанавливается </w:t>
      </w:r>
      <w:r>
        <w:rPr>
          <w:rFonts w:ascii="Tms Rmn" w:eastAsiaTheme="minorHAnsi" w:hAnsi="Tms Rmn" w:cs="Tms Rmn"/>
          <w:color w:val="000000"/>
          <w:lang w:eastAsia="en-US"/>
        </w:rPr>
        <w:t xml:space="preserve">гражданам Российской Федерации, нуждающимся в социальной поддержке, в соответствии с Основными требованиями[1]. Решение о назначении выплаты принимается по итогам комплексной оценки нуждаемости семьи, то есть с учётом доходов, имущества, наличия заработка </w:t>
      </w:r>
      <w:r>
        <w:rPr>
          <w:rFonts w:ascii="Tms Rmn" w:eastAsiaTheme="minorHAnsi" w:hAnsi="Tms Rmn" w:cs="Tms Rmn"/>
          <w:color w:val="000000"/>
          <w:lang w:eastAsia="en-US"/>
        </w:rPr>
        <w:t>или объективных обстоятельств для его отсутствия (правило «нулевого дохода»). При этом учитываются также доходы, полученные в виде процентов по вкладам в кредитных организациях.</w:t>
      </w:r>
    </w:p>
    <w:p w:rsidR="00860F6D" w:rsidRDefault="00F43E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 общему правилу, чтобы рассчитать среднедушевой доход (СДД), нужно разделить</w:t>
      </w:r>
      <w:r>
        <w:rPr>
          <w:rFonts w:ascii="Tms Rmn" w:eastAsiaTheme="minorHAnsi" w:hAnsi="Tms Rmn" w:cs="Tms Rmn"/>
          <w:color w:val="000000"/>
          <w:lang w:eastAsia="en-US"/>
        </w:rPr>
        <w:t xml:space="preserve"> годовой доход семьи на 12 месяцев и на количество членов семьи.</w:t>
      </w:r>
    </w:p>
    <w:p w:rsidR="00860F6D" w:rsidRDefault="00F43E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Однако в отношении процентов, полученных по вкладам в кредитных учреждениях, применяется иной подход - сумма полученных процентов делится на количество месяцев, за которые она начислена, и уч</w:t>
      </w:r>
      <w:r>
        <w:rPr>
          <w:rFonts w:ascii="Tms Rmn" w:eastAsiaTheme="minorHAnsi" w:hAnsi="Tms Rmn" w:cs="Tms Rmn"/>
          <w:color w:val="000000"/>
          <w:lang w:eastAsia="en-US"/>
        </w:rPr>
        <w:t>итывается общей суммой в доходах семьи за те месяцы, которые приходятся на расчётный период и не делится на количество членов семьи.</w:t>
      </w:r>
    </w:p>
    <w:p w:rsidR="00860F6D" w:rsidRDefault="00F43E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Пример.</w:t>
      </w:r>
    </w:p>
    <w:p w:rsidR="00860F6D" w:rsidRDefault="00F43E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Семья из двух человек подала заявление на ежемесячную выплату в июне 2022 года. Расчётный период для определения СД</w:t>
      </w:r>
      <w:r>
        <w:rPr>
          <w:rFonts w:ascii="Tms Rmn" w:eastAsiaTheme="minorHAnsi" w:hAnsi="Tms Rmn" w:cs="Tms Rmn"/>
          <w:color w:val="000000"/>
          <w:lang w:eastAsia="en-US"/>
        </w:rPr>
        <w:t>Д - с февраля 2021 года по январь 2022 года.</w:t>
      </w:r>
    </w:p>
    <w:p w:rsidR="00860F6D" w:rsidRDefault="00F43E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 сведениям налогового органа заявитель получил доход в виде процентов по вкладу в сумме 17 000 руб. за период с января по декабрь 2021 года, из них в расчётный период для определения СДД входят 11 месяцев (с ф</w:t>
      </w:r>
      <w:r>
        <w:rPr>
          <w:rFonts w:ascii="Tms Rmn" w:eastAsiaTheme="minorHAnsi" w:hAnsi="Tms Rmn" w:cs="Tms Rmn"/>
          <w:color w:val="000000"/>
          <w:lang w:eastAsia="en-US"/>
        </w:rPr>
        <w:t>евраля по декабрь 2021). Расчёт СДД: 17 000 руб. : 12 мес. (налоговый период) х 11 мес. = 15 583,33 руб.</w:t>
      </w:r>
    </w:p>
    <w:p w:rsidR="00860F6D" w:rsidRDefault="00F43E7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Сравниваем 15 583,33 руб. с величиной прожиточного минимума на душу населения в целом по РФ, размер которого с 01.06.2022 составляет 13 919,00  руб.</w:t>
      </w:r>
    </w:p>
    <w:p w:rsidR="00860F6D" w:rsidRDefault="00F43E75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</w:t>
      </w:r>
      <w:r>
        <w:rPr>
          <w:rFonts w:ascii="Tms Rmn" w:eastAsiaTheme="minorHAnsi" w:hAnsi="Tms Rmn" w:cs="Tms Rmn"/>
          <w:color w:val="000000"/>
          <w:lang w:eastAsia="en-US"/>
        </w:rPr>
        <w:t>данном случае будет вынесено решение об отказе в назначении ежемесячной выплаты в связи с превышением доходов в виде процентов по вкладу над величиной прожиточного минимума на душу населения в целом по РФ (пп. «К» п. 23 Постановления № 630)..</w:t>
      </w:r>
    </w:p>
    <w:p w:rsidR="00860F6D" w:rsidRDefault="00860F6D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860F6D" w:rsidRDefault="00860F6D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860F6D" w:rsidRDefault="00F43E75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</w:t>
      </w:r>
      <w:r>
        <w:rPr>
          <w:rFonts w:asciiTheme="minorHAnsi" w:eastAsiaTheme="minorHAnsi" w:hAnsiTheme="minorHAnsi" w:cs="Tms Rmn"/>
          <w:color w:val="000000"/>
          <w:lang w:eastAsia="en-US"/>
        </w:rPr>
        <w:t>а ОПФР по СПб и ЛО</w:t>
      </w:r>
    </w:p>
    <w:sectPr w:rsidR="00860F6D" w:rsidSect="00860F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75" w:rsidRDefault="00F43E75">
      <w:r>
        <w:separator/>
      </w:r>
    </w:p>
  </w:endnote>
  <w:endnote w:type="continuationSeparator" w:id="1">
    <w:p w:rsidR="00F43E75" w:rsidRDefault="00F4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75" w:rsidRDefault="00F43E75">
      <w:r>
        <w:separator/>
      </w:r>
    </w:p>
  </w:footnote>
  <w:footnote w:type="continuationSeparator" w:id="1">
    <w:p w:rsidR="00F43E75" w:rsidRDefault="00F43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860F6D"/>
    <w:rsid w:val="00860F6D"/>
    <w:rsid w:val="00CA461E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60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860F6D"/>
  </w:style>
  <w:style w:type="paragraph" w:styleId="a3">
    <w:name w:val="Normal (Web)"/>
    <w:basedOn w:val="a"/>
    <w:uiPriority w:val="99"/>
    <w:unhideWhenUsed/>
    <w:rsid w:val="00860F6D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860F6D"/>
    <w:rPr>
      <w:color w:val="0000FF"/>
      <w:u w:val="single"/>
    </w:rPr>
  </w:style>
  <w:style w:type="character" w:styleId="a5">
    <w:name w:val="Strong"/>
    <w:basedOn w:val="a0"/>
    <w:uiPriority w:val="22"/>
    <w:qFormat/>
    <w:rsid w:val="00860F6D"/>
    <w:rPr>
      <w:b/>
      <w:bCs/>
    </w:rPr>
  </w:style>
  <w:style w:type="character" w:styleId="a6">
    <w:name w:val="Emphasis"/>
    <w:basedOn w:val="a0"/>
    <w:uiPriority w:val="20"/>
    <w:qFormat/>
    <w:rsid w:val="00860F6D"/>
    <w:rPr>
      <w:i/>
      <w:iCs/>
    </w:rPr>
  </w:style>
  <w:style w:type="paragraph" w:styleId="a7">
    <w:name w:val="List Paragraph"/>
    <w:basedOn w:val="a"/>
    <w:uiPriority w:val="34"/>
    <w:qFormat/>
    <w:rsid w:val="00860F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0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F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60F6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2022-07-25T07:15:00Z</dcterms:created>
  <dcterms:modified xsi:type="dcterms:W3CDTF">2022-07-25T07:15:00Z</dcterms:modified>
</cp:coreProperties>
</file>