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8F403C" w:rsidRPr="0077514F" w:rsidTr="009F30BD">
        <w:trPr>
          <w:trHeight w:val="2082"/>
        </w:trPr>
        <w:tc>
          <w:tcPr>
            <w:tcW w:w="4770" w:type="dxa"/>
          </w:tcPr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7514F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77514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4F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4F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75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4F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7514F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7514F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7514F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77514F" w:rsidRDefault="00D91993" w:rsidP="0077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77514F" w:rsidRPr="0077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Смягчена административная ответственность субъектов бизнеса</w:t>
      </w:r>
      <w:bookmarkEnd w:id="0"/>
      <w:r w:rsidRPr="0077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7514F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 внесены изменения о смягчении административной ответственности субъектов бизнеса.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 xml:space="preserve">Так, в настоящее время исключена ответственность юридического лица </w:t>
      </w:r>
      <w:r w:rsidRPr="0077514F">
        <w:rPr>
          <w:rFonts w:ascii="Times New Roman" w:hAnsi="Times New Roman" w:cs="Times New Roman"/>
          <w:sz w:val="28"/>
          <w:szCs w:val="28"/>
        </w:rPr>
        <w:br/>
        <w:t>за совершение административного правонарушения, за которое должностное лицо или иной работник данного юридического лица привлечены к административной ответственности, если таким юридическим лицом были приняты все предусмотренные законодательством Российской Федерации меры для соблюдения правил и норм, за нарушение которых предусмотрена административная ответственность.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 xml:space="preserve">Федеральным законом введены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лицам, отнесенным к малым предприятиям, </w:t>
      </w:r>
      <w:r w:rsidRPr="0077514F">
        <w:rPr>
          <w:rFonts w:ascii="Times New Roman" w:hAnsi="Times New Roman" w:cs="Times New Roman"/>
          <w:sz w:val="28"/>
          <w:szCs w:val="28"/>
        </w:rPr>
        <w:br/>
        <w:t>в том числе к микропредприятиям.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В частности, административный штраф вышеуказанным субъектам назначается в размере, предусмотренном для лица, осуществляющего предпринимательскую деятельность без образования юридического лица.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Кроме того, при назначении административных наказаний за совершение нескольких административных правонарушений, выявленных в ходе осуществления контрольных мероприятий, ответственность за которые предусмотрена одной и той же статьей (частью статьи) Особенной части КоАП РФ или закона субъекта Российской Федерации об административных правонарушениях, то совершившему их лицу назначается наказание, как за совершение одного административного правонарушения.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Если в ходе контрольного мероприятия выявлено несколько административных правонарушений, ответственность за которые предусмотрена разными статьями КоАП РФ, наказание назначается за наиболее строгое наказание.  </w:t>
      </w:r>
    </w:p>
    <w:p w:rsidR="0072725A" w:rsidRPr="0077514F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7514F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7514F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22573"/>
    <w:rsid w:val="00586B04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7514F"/>
    <w:rsid w:val="007B6081"/>
    <w:rsid w:val="007D5C14"/>
    <w:rsid w:val="008B32C1"/>
    <w:rsid w:val="008B3B8F"/>
    <w:rsid w:val="008F403C"/>
    <w:rsid w:val="00916957"/>
    <w:rsid w:val="00921997"/>
    <w:rsid w:val="00934AC3"/>
    <w:rsid w:val="0097192A"/>
    <w:rsid w:val="00A07F69"/>
    <w:rsid w:val="00A22C56"/>
    <w:rsid w:val="00A25C9C"/>
    <w:rsid w:val="00AF403F"/>
    <w:rsid w:val="00B377E4"/>
    <w:rsid w:val="00B94E37"/>
    <w:rsid w:val="00BA0B76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7693"/>
    <w:rsid w:val="00E81C88"/>
    <w:rsid w:val="00F124C9"/>
    <w:rsid w:val="00F2628D"/>
    <w:rsid w:val="00F27B4B"/>
    <w:rsid w:val="00F31C42"/>
    <w:rsid w:val="00FB2B2A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2</cp:revision>
  <cp:lastPrinted>2022-09-13T18:32:00Z</cp:lastPrinted>
  <dcterms:created xsi:type="dcterms:W3CDTF">2022-09-16T13:35:00Z</dcterms:created>
  <dcterms:modified xsi:type="dcterms:W3CDTF">2022-09-16T13:35:00Z</dcterms:modified>
</cp:coreProperties>
</file>