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63" w:rsidRPr="002C70ED" w:rsidRDefault="000E71D0" w:rsidP="002C70ED">
      <w:pPr>
        <w:pStyle w:val="a3"/>
        <w:spacing w:after="120" w:line="240" w:lineRule="auto"/>
        <w:ind w:left="0"/>
        <w:jc w:val="center"/>
        <w:rPr>
          <w:rFonts w:cstheme="minorHAnsi"/>
          <w:b/>
          <w:caps/>
          <w:color w:val="002060"/>
          <w:sz w:val="32"/>
          <w:szCs w:val="32"/>
        </w:rPr>
      </w:pPr>
      <w:r>
        <w:rPr>
          <w:rFonts w:cstheme="minorHAnsi"/>
          <w:b/>
          <w:caps/>
          <w:color w:val="002060"/>
          <w:sz w:val="32"/>
          <w:szCs w:val="32"/>
        </w:rPr>
        <w:t>Не забудьте отчитаться о доходах</w:t>
      </w:r>
      <w:r w:rsidR="007728EA">
        <w:rPr>
          <w:rFonts w:cstheme="minorHAnsi"/>
          <w:b/>
          <w:caps/>
          <w:color w:val="002060"/>
          <w:sz w:val="32"/>
          <w:szCs w:val="32"/>
        </w:rPr>
        <w:t>!</w:t>
      </w:r>
    </w:p>
    <w:p w:rsidR="00A549FF" w:rsidRDefault="00A549FF" w:rsidP="00B229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</w:p>
    <w:p w:rsidR="00B1458A" w:rsidRPr="007728EA" w:rsidRDefault="000E71D0" w:rsidP="00B229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Е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сли Вы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в 202</w:t>
      </w:r>
      <w:r w:rsidR="00215F36">
        <w:rPr>
          <w:rFonts w:ascii="Calibri" w:hAnsi="Calibri"/>
          <w:color w:val="0F243E" w:themeColor="text2" w:themeShade="80"/>
          <w:sz w:val="29"/>
          <w:szCs w:val="29"/>
        </w:rPr>
        <w:t>2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году 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получили</w:t>
      </w:r>
      <w:r w:rsidR="002410E4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доход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>: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от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продажинедвижимости </w:t>
      </w:r>
      <w:r w:rsidR="00F361DE">
        <w:rPr>
          <w:rFonts w:ascii="Calibri" w:hAnsi="Calibri"/>
          <w:color w:val="0F243E" w:themeColor="text2" w:themeShade="80"/>
          <w:sz w:val="29"/>
          <w:szCs w:val="29"/>
        </w:rPr>
        <w:t xml:space="preserve">и иного имущества </w:t>
      </w:r>
      <w:bookmarkStart w:id="0" w:name="_GoBack"/>
      <w:bookmarkEnd w:id="0"/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(с учетом особенностей</w:t>
      </w:r>
      <w:r w:rsidR="009B6AC8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установленных НК РФ);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по договорам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аренды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(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найма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) имущества;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в виде выигрыш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а, если он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не превышает 15 000 рублей;</w:t>
      </w:r>
    </w:p>
    <w:p w:rsidR="002C70ED" w:rsidRPr="007728EA" w:rsidRDefault="00410B31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к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>ак наследник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и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(правопреемник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и</w:t>
      </w:r>
      <w:r w:rsidR="00B1458A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) авторов произведений науки, литературы, искусства, изобретений, полезных моделей и промышленных образцов; 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в порядке дарения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недвижимости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, транспортных средств, акций, долей, паев 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не 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от близких родственников или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член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ов семьи;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от источников за пределами РФ (для налоговых резидентов РФ);</w:t>
      </w:r>
    </w:p>
    <w:p w:rsidR="002C70ED" w:rsidRPr="007728EA" w:rsidRDefault="00B1458A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с котор</w:t>
      </w:r>
      <w:r w:rsidR="00B2290D" w:rsidRPr="007728EA">
        <w:rPr>
          <w:rFonts w:ascii="Calibri" w:hAnsi="Calibri"/>
          <w:color w:val="0F243E" w:themeColor="text2" w:themeShade="80"/>
          <w:sz w:val="29"/>
          <w:szCs w:val="29"/>
        </w:rPr>
        <w:t>ого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налоговым</w:t>
      </w:r>
      <w:r w:rsidR="002D262F" w:rsidRPr="007728EA">
        <w:rPr>
          <w:rFonts w:ascii="Calibri" w:hAnsi="Calibri"/>
          <w:color w:val="0F243E" w:themeColor="text2" w:themeShade="80"/>
          <w:sz w:val="29"/>
          <w:szCs w:val="29"/>
        </w:rPr>
        <w:t>и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агентами не был удержан налог;</w:t>
      </w:r>
    </w:p>
    <w:p w:rsidR="00841D1C" w:rsidRPr="007728EA" w:rsidRDefault="00841D1C" w:rsidP="000E71D0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в виде прибыли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/фиксированной прибыли </w:t>
      </w:r>
      <w:r w:rsidR="00DD6E9F" w:rsidRPr="007728EA">
        <w:rPr>
          <w:rFonts w:ascii="Calibri" w:hAnsi="Calibri"/>
          <w:color w:val="0F243E" w:themeColor="text2" w:themeShade="80"/>
          <w:sz w:val="29"/>
          <w:szCs w:val="29"/>
        </w:rPr>
        <w:t>контролируемой иностранной компании</w:t>
      </w:r>
      <w:r w:rsidR="000E71D0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</w:p>
    <w:p w:rsidR="00597318" w:rsidRPr="007728EA" w:rsidRDefault="000E71D0" w:rsidP="00597318">
      <w:pPr>
        <w:autoSpaceDE w:val="0"/>
        <w:autoSpaceDN w:val="0"/>
        <w:adjustRightInd w:val="0"/>
        <w:spacing w:before="240" w:after="60" w:line="240" w:lineRule="auto"/>
        <w:jc w:val="both"/>
        <w:rPr>
          <w:rFonts w:ascii="Calibri" w:hAnsi="Calibri"/>
          <w:i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не забудьте 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не позднее 0</w:t>
      </w:r>
      <w:r w:rsidR="00215F36">
        <w:rPr>
          <w:rFonts w:ascii="Calibri" w:hAnsi="Calibri"/>
          <w:b/>
          <w:color w:val="0F243E" w:themeColor="text2" w:themeShade="80"/>
          <w:sz w:val="29"/>
          <w:szCs w:val="29"/>
        </w:rPr>
        <w:t>2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.05.202</w:t>
      </w:r>
      <w:r w:rsidR="00215F36">
        <w:rPr>
          <w:rFonts w:ascii="Calibri" w:hAnsi="Calibri"/>
          <w:b/>
          <w:color w:val="0F243E" w:themeColor="text2" w:themeShade="80"/>
          <w:sz w:val="29"/>
          <w:szCs w:val="29"/>
        </w:rPr>
        <w:t>3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представить в налоговый орган по месту жительства декларацию по налогу на доходы физических лиц по форме 3-НДФЛ за 202</w:t>
      </w:r>
      <w:r w:rsidR="003D1898">
        <w:rPr>
          <w:rFonts w:ascii="Calibri" w:hAnsi="Calibri"/>
          <w:color w:val="0F243E" w:themeColor="text2" w:themeShade="80"/>
          <w:sz w:val="29"/>
          <w:szCs w:val="29"/>
        </w:rPr>
        <w:t>2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год. </w:t>
      </w:r>
      <w:r w:rsidR="00597318" w:rsidRPr="007728EA">
        <w:rPr>
          <w:rFonts w:ascii="Calibri" w:hAnsi="Calibri"/>
          <w:i/>
          <w:color w:val="0F243E" w:themeColor="text2" w:themeShade="80"/>
          <w:sz w:val="29"/>
          <w:szCs w:val="29"/>
        </w:rPr>
        <w:t>Срок уплаты самостоятельно исчисленного налога - не позднее 1</w:t>
      </w:r>
      <w:r w:rsidR="00215F36">
        <w:rPr>
          <w:rFonts w:ascii="Calibri" w:hAnsi="Calibri"/>
          <w:i/>
          <w:color w:val="0F243E" w:themeColor="text2" w:themeShade="80"/>
          <w:sz w:val="29"/>
          <w:szCs w:val="29"/>
        </w:rPr>
        <w:t>7</w:t>
      </w:r>
      <w:r w:rsidR="00597318" w:rsidRPr="007728EA">
        <w:rPr>
          <w:rFonts w:ascii="Calibri" w:hAnsi="Calibri"/>
          <w:i/>
          <w:color w:val="0F243E" w:themeColor="text2" w:themeShade="80"/>
          <w:sz w:val="29"/>
          <w:szCs w:val="29"/>
        </w:rPr>
        <w:t>.07.202</w:t>
      </w:r>
      <w:r w:rsidR="00215F36">
        <w:rPr>
          <w:rFonts w:ascii="Calibri" w:hAnsi="Calibri"/>
          <w:i/>
          <w:color w:val="0F243E" w:themeColor="text2" w:themeShade="80"/>
          <w:sz w:val="29"/>
          <w:szCs w:val="29"/>
        </w:rPr>
        <w:t>3</w:t>
      </w:r>
      <w:r w:rsidR="00597318" w:rsidRPr="007728EA">
        <w:rPr>
          <w:rFonts w:ascii="Calibri" w:hAnsi="Calibri"/>
          <w:i/>
          <w:color w:val="0F243E" w:themeColor="text2" w:themeShade="80"/>
          <w:sz w:val="29"/>
          <w:szCs w:val="29"/>
        </w:rPr>
        <w:t xml:space="preserve">. </w:t>
      </w:r>
    </w:p>
    <w:p w:rsidR="007728EA" w:rsidRPr="007728EA" w:rsidRDefault="007728EA" w:rsidP="007728EA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Заполнить декларацию можно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:</w:t>
      </w:r>
    </w:p>
    <w:p w:rsidR="007728EA" w:rsidRPr="007728EA" w:rsidRDefault="007728EA" w:rsidP="007728EA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>
        <w:rPr>
          <w:rFonts w:ascii="Calibri" w:hAnsi="Calibri"/>
          <w:color w:val="0F243E" w:themeColor="text2" w:themeShade="80"/>
          <w:sz w:val="29"/>
          <w:szCs w:val="29"/>
        </w:rPr>
        <w:t>в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Личн</w:t>
      </w:r>
      <w:r>
        <w:rPr>
          <w:rFonts w:ascii="Calibri" w:hAnsi="Calibri"/>
          <w:color w:val="0F243E" w:themeColor="text2" w:themeShade="80"/>
          <w:sz w:val="29"/>
          <w:szCs w:val="29"/>
        </w:rPr>
        <w:t>ом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кабинет</w:t>
      </w:r>
      <w:r>
        <w:rPr>
          <w:rFonts w:ascii="Calibri" w:hAnsi="Calibri"/>
          <w:color w:val="0F243E" w:themeColor="text2" w:themeShade="80"/>
          <w:sz w:val="29"/>
          <w:szCs w:val="29"/>
        </w:rPr>
        <w:t>е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, </w:t>
      </w:r>
    </w:p>
    <w:p w:rsidR="007728EA" w:rsidRPr="007728EA" w:rsidRDefault="007728EA" w:rsidP="007728EA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с помощью программы «Декларация 202</w:t>
      </w:r>
      <w:r w:rsidR="00215F36">
        <w:rPr>
          <w:rFonts w:ascii="Calibri" w:hAnsi="Calibri"/>
          <w:color w:val="0F243E" w:themeColor="text2" w:themeShade="80"/>
          <w:sz w:val="29"/>
          <w:szCs w:val="29"/>
        </w:rPr>
        <w:t>2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», размещенной на сайте ФНС России nalog.</w:t>
      </w:r>
      <w:r w:rsidRPr="007728EA">
        <w:rPr>
          <w:rFonts w:ascii="Calibri" w:hAnsi="Calibri"/>
          <w:color w:val="0F243E" w:themeColor="text2" w:themeShade="80"/>
          <w:sz w:val="29"/>
          <w:szCs w:val="29"/>
          <w:lang w:val="en-US"/>
        </w:rPr>
        <w:t>gov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.ru.</w:t>
      </w:r>
    </w:p>
    <w:p w:rsidR="00B2290D" w:rsidRPr="007728EA" w:rsidRDefault="002C70ED" w:rsidP="00597318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/>
          <w:b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Д</w:t>
      </w:r>
      <w:r w:rsidR="007728EA">
        <w:rPr>
          <w:rFonts w:ascii="Calibri" w:hAnsi="Calibri"/>
          <w:b/>
          <w:color w:val="0F243E" w:themeColor="text2" w:themeShade="80"/>
          <w:sz w:val="29"/>
          <w:szCs w:val="29"/>
        </w:rPr>
        <w:t>екларацию можно представить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:</w:t>
      </w:r>
    </w:p>
    <w:p w:rsidR="002C70ED" w:rsidRPr="007728EA" w:rsidRDefault="002C70ED" w:rsidP="002C70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- через Личный кабинет;</w:t>
      </w:r>
    </w:p>
    <w:p w:rsidR="002C70ED" w:rsidRPr="007728EA" w:rsidRDefault="002C70ED" w:rsidP="002C70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- по почте или лично. </w:t>
      </w:r>
    </w:p>
    <w:p w:rsidR="00597318" w:rsidRPr="00A549FF" w:rsidRDefault="00597318" w:rsidP="00802BA9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/>
          <w:color w:val="0F243E" w:themeColor="text2" w:themeShade="80"/>
          <w:sz w:val="8"/>
          <w:szCs w:val="8"/>
        </w:rPr>
      </w:pPr>
    </w:p>
    <w:p w:rsidR="009C07DE" w:rsidRPr="007728EA" w:rsidRDefault="00410B31" w:rsidP="00802BA9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>За н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епредставление 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декларации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в установленный </w:t>
      </w:r>
      <w:r w:rsidR="000E71D0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законодательством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срок 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применяются санкции</w:t>
      </w:r>
      <w:r w:rsidR="00597318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в соответствии с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>пункт</w:t>
      </w:r>
      <w:r w:rsidR="00597318" w:rsidRPr="007728EA">
        <w:rPr>
          <w:rFonts w:ascii="Calibri" w:hAnsi="Calibri"/>
          <w:color w:val="0F243E" w:themeColor="text2" w:themeShade="80"/>
          <w:sz w:val="29"/>
          <w:szCs w:val="29"/>
        </w:rPr>
        <w:t>ом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1 статьи 119 НК РФ.</w:t>
      </w:r>
    </w:p>
    <w:p w:rsidR="00802BA9" w:rsidRPr="007728EA" w:rsidRDefault="00802BA9" w:rsidP="00802BA9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При непредставлении декларации 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>по доходам</w:t>
      </w:r>
      <w:r w:rsidR="00F13C60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полученным от продажи и в порядке дарения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недвижимости</w:t>
      </w:r>
      <w:r w:rsidR="00597318" w:rsidRPr="007728EA">
        <w:rPr>
          <w:rFonts w:ascii="Calibri" w:hAnsi="Calibri"/>
          <w:color w:val="0F243E" w:themeColor="text2" w:themeShade="80"/>
          <w:sz w:val="29"/>
          <w:szCs w:val="29"/>
        </w:rPr>
        <w:t>,</w:t>
      </w:r>
      <w:r w:rsidR="00946027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налоговым органом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>проводит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ся</w:t>
      </w:r>
      <w:r w:rsidR="009C07DE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проверк</w:t>
      </w:r>
      <w:r w:rsidR="00410B31" w:rsidRPr="007728EA">
        <w:rPr>
          <w:rFonts w:ascii="Calibri" w:hAnsi="Calibri"/>
          <w:color w:val="0F243E" w:themeColor="text2" w:themeShade="80"/>
          <w:sz w:val="29"/>
          <w:szCs w:val="29"/>
        </w:rPr>
        <w:t>а и начисляется налог</w:t>
      </w:r>
      <w:r w:rsidR="002A1B0C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 на основании </w:t>
      </w:r>
      <w:r w:rsidR="000E71D0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имеющейся у налоговых органов информации </w:t>
      </w:r>
      <w:r w:rsidR="00BA705D" w:rsidRPr="007728EA">
        <w:rPr>
          <w:rFonts w:ascii="Calibri" w:hAnsi="Calibri"/>
          <w:color w:val="0F243E" w:themeColor="text2" w:themeShade="80"/>
          <w:sz w:val="29"/>
          <w:szCs w:val="29"/>
        </w:rPr>
        <w:t>(</w:t>
      </w:r>
      <w:r w:rsidR="001D22F0" w:rsidRPr="007728EA">
        <w:rPr>
          <w:rFonts w:ascii="Calibri" w:hAnsi="Calibri"/>
          <w:color w:val="0F243E" w:themeColor="text2" w:themeShade="80"/>
          <w:sz w:val="29"/>
          <w:szCs w:val="29"/>
        </w:rPr>
        <w:t xml:space="preserve">пункт </w:t>
      </w:r>
      <w:r w:rsidR="00641EB4" w:rsidRPr="007728EA">
        <w:rPr>
          <w:rFonts w:ascii="Calibri" w:hAnsi="Calibri"/>
          <w:color w:val="0F243E" w:themeColor="text2" w:themeShade="80"/>
          <w:sz w:val="29"/>
          <w:szCs w:val="29"/>
        </w:rPr>
        <w:t>1.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2 статьи 88 НК РФ</w:t>
      </w:r>
      <w:r w:rsidR="00BA705D" w:rsidRPr="007728EA">
        <w:rPr>
          <w:rFonts w:ascii="Calibri" w:hAnsi="Calibri"/>
          <w:color w:val="0F243E" w:themeColor="text2" w:themeShade="80"/>
          <w:sz w:val="29"/>
          <w:szCs w:val="29"/>
        </w:rPr>
        <w:t>)</w:t>
      </w:r>
      <w:r w:rsidRPr="007728EA">
        <w:rPr>
          <w:rFonts w:ascii="Calibri" w:hAnsi="Calibri"/>
          <w:color w:val="0F243E" w:themeColor="text2" w:themeShade="80"/>
          <w:sz w:val="29"/>
          <w:szCs w:val="29"/>
        </w:rPr>
        <w:t>.</w:t>
      </w:r>
    </w:p>
    <w:p w:rsidR="00B1458A" w:rsidRPr="007728EA" w:rsidRDefault="00597318" w:rsidP="001B3EC0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/>
          <w:b/>
          <w:color w:val="0F243E" w:themeColor="text2" w:themeShade="80"/>
          <w:sz w:val="29"/>
          <w:szCs w:val="29"/>
        </w:rPr>
      </w:pPr>
      <w:r w:rsidRPr="007728EA">
        <w:rPr>
          <w:rFonts w:ascii="Calibri" w:hAnsi="Calibri"/>
          <w:noProof/>
          <w:color w:val="0F243E" w:themeColor="text2" w:themeShade="80"/>
          <w:sz w:val="29"/>
          <w:szCs w:val="29"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215265</wp:posOffset>
            </wp:positionV>
            <wp:extent cx="323850" cy="3238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6BF2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Д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еклараци</w:t>
      </w:r>
      <w:r w:rsidR="00676BF2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ю,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 представляе</w:t>
      </w:r>
      <w:r w:rsidR="00676BF2"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мую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 только с целью возврата налога, можно </w:t>
      </w:r>
      <w:r w:rsidRPr="007728EA">
        <w:rPr>
          <w:rFonts w:ascii="Calibri" w:hAnsi="Calibri"/>
          <w:b/>
          <w:color w:val="0F243E" w:themeColor="text2" w:themeShade="80"/>
          <w:sz w:val="29"/>
          <w:szCs w:val="29"/>
        </w:rPr>
        <w:t>подать в налоговый орган</w:t>
      </w:r>
      <w:r w:rsidR="00B1458A" w:rsidRPr="007728EA">
        <w:rPr>
          <w:rFonts w:ascii="Calibri" w:hAnsi="Calibri"/>
          <w:b/>
          <w:color w:val="0F243E" w:themeColor="text2" w:themeShade="80"/>
          <w:sz w:val="29"/>
          <w:szCs w:val="29"/>
        </w:rPr>
        <w:t xml:space="preserve"> в любое время в течение года.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5"/>
        <w:gridCol w:w="2268"/>
      </w:tblGrid>
      <w:tr w:rsidR="007728EA" w:rsidRPr="007728EA" w:rsidTr="007728EA">
        <w:trPr>
          <w:trHeight w:val="1243"/>
        </w:trPr>
        <w:tc>
          <w:tcPr>
            <w:tcW w:w="8075" w:type="dxa"/>
          </w:tcPr>
          <w:p w:rsidR="002C70ED" w:rsidRPr="007728EA" w:rsidRDefault="002C70ED" w:rsidP="002C70ED">
            <w:pPr>
              <w:autoSpaceDE w:val="0"/>
              <w:autoSpaceDN w:val="0"/>
              <w:adjustRightInd w:val="0"/>
              <w:jc w:val="right"/>
              <w:rPr>
                <w:noProof/>
                <w:color w:val="0F243E" w:themeColor="text2" w:themeShade="80"/>
                <w:lang w:eastAsia="ru-RU"/>
              </w:rPr>
            </w:pPr>
          </w:p>
          <w:p w:rsidR="000E71D0" w:rsidRPr="007728EA" w:rsidRDefault="000E71D0" w:rsidP="002C70ED">
            <w:pPr>
              <w:autoSpaceDE w:val="0"/>
              <w:autoSpaceDN w:val="0"/>
              <w:adjustRightInd w:val="0"/>
              <w:jc w:val="right"/>
              <w:rPr>
                <w:noProof/>
                <w:color w:val="0F243E" w:themeColor="text2" w:themeShade="80"/>
                <w:lang w:eastAsia="ru-RU"/>
              </w:rPr>
            </w:pPr>
          </w:p>
          <w:p w:rsidR="002C70ED" w:rsidRPr="007728EA" w:rsidRDefault="002C70ED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</w:pPr>
            <w:r w:rsidRPr="007728EA"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  <w:t>Подробная информация о порядке декларирования доходов</w:t>
            </w:r>
          </w:p>
          <w:p w:rsidR="002C70ED" w:rsidRPr="007728EA" w:rsidRDefault="002C70ED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</w:pPr>
            <w:r w:rsidRPr="007728EA">
              <w:rPr>
                <w:rFonts w:ascii="Calibri" w:hAnsi="Calibri"/>
                <w:i/>
                <w:color w:val="0F243E" w:themeColor="text2" w:themeShade="80"/>
                <w:sz w:val="28"/>
                <w:szCs w:val="28"/>
              </w:rPr>
              <w:t xml:space="preserve"> и возможности получения налоговых вычетов</w:t>
            </w:r>
          </w:p>
          <w:p w:rsidR="00D751CA" w:rsidRPr="007728EA" w:rsidRDefault="00D751CA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4"/>
                <w:szCs w:val="42"/>
              </w:rPr>
            </w:pPr>
          </w:p>
          <w:p w:rsidR="00D751CA" w:rsidRPr="007728EA" w:rsidRDefault="00D751CA" w:rsidP="002C70ED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i/>
                <w:color w:val="0F243E" w:themeColor="text2" w:themeShade="80"/>
                <w:sz w:val="24"/>
                <w:szCs w:val="42"/>
              </w:rPr>
            </w:pPr>
          </w:p>
        </w:tc>
        <w:tc>
          <w:tcPr>
            <w:tcW w:w="2268" w:type="dxa"/>
          </w:tcPr>
          <w:p w:rsidR="002C70ED" w:rsidRPr="007728EA" w:rsidRDefault="003768E1" w:rsidP="002C70ED">
            <w:pPr>
              <w:autoSpaceDE w:val="0"/>
              <w:autoSpaceDN w:val="0"/>
              <w:adjustRightInd w:val="0"/>
              <w:rPr>
                <w:rFonts w:ascii="Calibri" w:hAnsi="Calibri"/>
                <w:color w:val="0F243E" w:themeColor="text2" w:themeShade="80"/>
                <w:sz w:val="24"/>
                <w:szCs w:val="42"/>
              </w:rPr>
            </w:pPr>
            <w:r w:rsidRPr="003768E1">
              <w:rPr>
                <w:noProof/>
                <w:color w:val="1F497D" w:themeColor="text2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" o:spid="_x0000_s1026" type="#_x0000_t5" style="position:absolute;margin-left:8.45pt;margin-top:30.85pt;width:18.75pt;height:21.95pt;rotation:90;z-index:2516705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" fillcolor="#4f81bd [3204]" strokecolor="#243f60 [1604]" strokeweight="1pt"/>
              </w:pict>
            </w:r>
            <w:r w:rsidR="007728EA" w:rsidRPr="007728EA">
              <w:rPr>
                <w:noProof/>
                <w:color w:val="0F243E" w:themeColor="text2" w:themeShade="8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88900</wp:posOffset>
                  </wp:positionV>
                  <wp:extent cx="895350" cy="895350"/>
                  <wp:effectExtent l="0" t="0" r="0" b="0"/>
                  <wp:wrapSquare wrapText="bothSides"/>
                  <wp:docPr id="4" name="Рисунок 4" descr="http://qrcoder.ru/code/?https%3A%2F%2Fwww.nalog.gov.ru%2Frn77%2Ftaxation%2Ftaxes%2Fndfl%2Fndfl_fl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77%2Ftaxation%2Ftaxes%2Fndfl%2Fndfl_fl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22792" w:rsidRPr="0040218F" w:rsidRDefault="0040218F" w:rsidP="0040218F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Calibri" w:hAnsi="Calibri"/>
          <w:color w:val="000000"/>
          <w:sz w:val="24"/>
          <w:szCs w:val="42"/>
        </w:rPr>
      </w:pPr>
      <w:r>
        <w:rPr>
          <w:noProof/>
          <w:lang w:eastAsia="ru-RU"/>
        </w:rPr>
        <w:drawing>
          <wp:inline distT="0" distB="0" distL="0" distR="0">
            <wp:extent cx="6772275" cy="798195"/>
            <wp:effectExtent l="0" t="0" r="952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лист без фона (новый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755" cy="79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792" w:rsidRPr="0040218F" w:rsidSect="000E71D0">
      <w:pgSz w:w="11906" w:h="16838"/>
      <w:pgMar w:top="568" w:right="454" w:bottom="142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B7" w:rsidRDefault="007A6BB7" w:rsidP="00302DAF">
      <w:pPr>
        <w:spacing w:after="0" w:line="240" w:lineRule="auto"/>
      </w:pPr>
      <w:r>
        <w:separator/>
      </w:r>
    </w:p>
  </w:endnote>
  <w:endnote w:type="continuationSeparator" w:id="1">
    <w:p w:rsidR="007A6BB7" w:rsidRDefault="007A6BB7" w:rsidP="0030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B7" w:rsidRDefault="007A6BB7" w:rsidP="00302DAF">
      <w:pPr>
        <w:spacing w:after="0" w:line="240" w:lineRule="auto"/>
      </w:pPr>
      <w:r>
        <w:separator/>
      </w:r>
    </w:p>
  </w:footnote>
  <w:footnote w:type="continuationSeparator" w:id="1">
    <w:p w:rsidR="007A6BB7" w:rsidRDefault="007A6BB7" w:rsidP="0030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588"/>
    <w:multiLevelType w:val="hybridMultilevel"/>
    <w:tmpl w:val="492C8D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86367A"/>
    <w:multiLevelType w:val="hybridMultilevel"/>
    <w:tmpl w:val="E44A94EE"/>
    <w:lvl w:ilvl="0" w:tplc="22FC85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402C9"/>
    <w:multiLevelType w:val="hybridMultilevel"/>
    <w:tmpl w:val="BD76E0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D06428"/>
    <w:multiLevelType w:val="hybridMultilevel"/>
    <w:tmpl w:val="1F4E6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969BE"/>
    <w:multiLevelType w:val="hybridMultilevel"/>
    <w:tmpl w:val="6322947C"/>
    <w:lvl w:ilvl="0" w:tplc="FAF2A3CA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5DED063B"/>
    <w:multiLevelType w:val="hybridMultilevel"/>
    <w:tmpl w:val="135E51E2"/>
    <w:lvl w:ilvl="0" w:tplc="A39E8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276C11"/>
    <w:multiLevelType w:val="hybridMultilevel"/>
    <w:tmpl w:val="4EBC141A"/>
    <w:lvl w:ilvl="0" w:tplc="8B14030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EAF6D5C"/>
    <w:multiLevelType w:val="hybridMultilevel"/>
    <w:tmpl w:val="7BF0294E"/>
    <w:lvl w:ilvl="0" w:tplc="E92CC618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8A2"/>
    <w:rsid w:val="000024AC"/>
    <w:rsid w:val="00051B9D"/>
    <w:rsid w:val="0006363D"/>
    <w:rsid w:val="00064E43"/>
    <w:rsid w:val="000911BC"/>
    <w:rsid w:val="000B1791"/>
    <w:rsid w:val="000E71D0"/>
    <w:rsid w:val="00124691"/>
    <w:rsid w:val="00184114"/>
    <w:rsid w:val="00196174"/>
    <w:rsid w:val="001A602D"/>
    <w:rsid w:val="001B3EC0"/>
    <w:rsid w:val="001C41E3"/>
    <w:rsid w:val="001D22F0"/>
    <w:rsid w:val="001D6A94"/>
    <w:rsid w:val="001F4BCE"/>
    <w:rsid w:val="001F52BC"/>
    <w:rsid w:val="00210B4A"/>
    <w:rsid w:val="00215F36"/>
    <w:rsid w:val="002410E4"/>
    <w:rsid w:val="002421E0"/>
    <w:rsid w:val="002471ED"/>
    <w:rsid w:val="00252FF1"/>
    <w:rsid w:val="00292B90"/>
    <w:rsid w:val="002A1B0C"/>
    <w:rsid w:val="002A303A"/>
    <w:rsid w:val="002C70ED"/>
    <w:rsid w:val="002D262F"/>
    <w:rsid w:val="002F2165"/>
    <w:rsid w:val="00302DAF"/>
    <w:rsid w:val="00315BB3"/>
    <w:rsid w:val="00317D0D"/>
    <w:rsid w:val="00326F11"/>
    <w:rsid w:val="00336F10"/>
    <w:rsid w:val="003507AC"/>
    <w:rsid w:val="0036774E"/>
    <w:rsid w:val="003768E1"/>
    <w:rsid w:val="003908C9"/>
    <w:rsid w:val="003D1898"/>
    <w:rsid w:val="0040218F"/>
    <w:rsid w:val="00410B31"/>
    <w:rsid w:val="00437643"/>
    <w:rsid w:val="00446492"/>
    <w:rsid w:val="004512D4"/>
    <w:rsid w:val="00471B80"/>
    <w:rsid w:val="004822C0"/>
    <w:rsid w:val="004A7C0C"/>
    <w:rsid w:val="004B70B1"/>
    <w:rsid w:val="004C3CB5"/>
    <w:rsid w:val="004D6229"/>
    <w:rsid w:val="004D77A2"/>
    <w:rsid w:val="004E2373"/>
    <w:rsid w:val="004F02D9"/>
    <w:rsid w:val="0051108E"/>
    <w:rsid w:val="00543599"/>
    <w:rsid w:val="0058201E"/>
    <w:rsid w:val="00597318"/>
    <w:rsid w:val="005A0E2C"/>
    <w:rsid w:val="005B1893"/>
    <w:rsid w:val="005C0C37"/>
    <w:rsid w:val="005C58D9"/>
    <w:rsid w:val="005E60F7"/>
    <w:rsid w:val="00615EFB"/>
    <w:rsid w:val="00616D36"/>
    <w:rsid w:val="006357FD"/>
    <w:rsid w:val="00641EB4"/>
    <w:rsid w:val="00645617"/>
    <w:rsid w:val="00676BF2"/>
    <w:rsid w:val="00691DD9"/>
    <w:rsid w:val="00694095"/>
    <w:rsid w:val="006B43D3"/>
    <w:rsid w:val="006C5EFB"/>
    <w:rsid w:val="006D1E63"/>
    <w:rsid w:val="0073433E"/>
    <w:rsid w:val="00740028"/>
    <w:rsid w:val="00751B83"/>
    <w:rsid w:val="00770D6E"/>
    <w:rsid w:val="007728EA"/>
    <w:rsid w:val="00784F84"/>
    <w:rsid w:val="00785C82"/>
    <w:rsid w:val="007A6BB7"/>
    <w:rsid w:val="00802BA9"/>
    <w:rsid w:val="00804C62"/>
    <w:rsid w:val="00841D1C"/>
    <w:rsid w:val="008774AE"/>
    <w:rsid w:val="008900D2"/>
    <w:rsid w:val="008B19EC"/>
    <w:rsid w:val="008E1C84"/>
    <w:rsid w:val="0092369D"/>
    <w:rsid w:val="00946027"/>
    <w:rsid w:val="00952EC7"/>
    <w:rsid w:val="00981190"/>
    <w:rsid w:val="009A5D1F"/>
    <w:rsid w:val="009B35EF"/>
    <w:rsid w:val="009B6AC8"/>
    <w:rsid w:val="009C07DE"/>
    <w:rsid w:val="009C5F6B"/>
    <w:rsid w:val="009E5A5E"/>
    <w:rsid w:val="00A319C5"/>
    <w:rsid w:val="00A40732"/>
    <w:rsid w:val="00A5311C"/>
    <w:rsid w:val="00A549FF"/>
    <w:rsid w:val="00A56DE5"/>
    <w:rsid w:val="00A71DD0"/>
    <w:rsid w:val="00A92DEB"/>
    <w:rsid w:val="00AA2952"/>
    <w:rsid w:val="00AC48A2"/>
    <w:rsid w:val="00AC495E"/>
    <w:rsid w:val="00B1458A"/>
    <w:rsid w:val="00B2290D"/>
    <w:rsid w:val="00B23E24"/>
    <w:rsid w:val="00B41454"/>
    <w:rsid w:val="00B42435"/>
    <w:rsid w:val="00B42F3C"/>
    <w:rsid w:val="00B60B7D"/>
    <w:rsid w:val="00BA705D"/>
    <w:rsid w:val="00BF0D7D"/>
    <w:rsid w:val="00BF1763"/>
    <w:rsid w:val="00BF57C4"/>
    <w:rsid w:val="00C35BE5"/>
    <w:rsid w:val="00C85956"/>
    <w:rsid w:val="00CA0201"/>
    <w:rsid w:val="00CC7846"/>
    <w:rsid w:val="00CD4B16"/>
    <w:rsid w:val="00D43FDF"/>
    <w:rsid w:val="00D70E6B"/>
    <w:rsid w:val="00D737D7"/>
    <w:rsid w:val="00D751CA"/>
    <w:rsid w:val="00D75343"/>
    <w:rsid w:val="00DB2065"/>
    <w:rsid w:val="00DC1247"/>
    <w:rsid w:val="00DD5C0F"/>
    <w:rsid w:val="00DD6E9F"/>
    <w:rsid w:val="00E22792"/>
    <w:rsid w:val="00E254C3"/>
    <w:rsid w:val="00E56843"/>
    <w:rsid w:val="00E8181B"/>
    <w:rsid w:val="00EF2E0C"/>
    <w:rsid w:val="00EF46D4"/>
    <w:rsid w:val="00F13C60"/>
    <w:rsid w:val="00F17B64"/>
    <w:rsid w:val="00F356FA"/>
    <w:rsid w:val="00F361DE"/>
    <w:rsid w:val="00FA68B7"/>
    <w:rsid w:val="00FB6F91"/>
    <w:rsid w:val="00FC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DAF"/>
  </w:style>
  <w:style w:type="paragraph" w:styleId="a6">
    <w:name w:val="footer"/>
    <w:basedOn w:val="a"/>
    <w:link w:val="a7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DAF"/>
  </w:style>
  <w:style w:type="table" w:styleId="a8">
    <w:name w:val="Table Grid"/>
    <w:basedOn w:val="a1"/>
    <w:uiPriority w:val="59"/>
    <w:rsid w:val="009B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C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E8181B"/>
    <w:pPr>
      <w:spacing w:after="0" w:line="240" w:lineRule="auto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8181B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styleId="ad">
    <w:name w:val="Hyperlink"/>
    <w:basedOn w:val="a0"/>
    <w:uiPriority w:val="99"/>
    <w:unhideWhenUsed/>
    <w:rsid w:val="00482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DAF"/>
  </w:style>
  <w:style w:type="paragraph" w:styleId="a6">
    <w:name w:val="footer"/>
    <w:basedOn w:val="a"/>
    <w:link w:val="a7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DAF"/>
  </w:style>
  <w:style w:type="table" w:styleId="a8">
    <w:name w:val="Table Grid"/>
    <w:basedOn w:val="a1"/>
    <w:uiPriority w:val="59"/>
    <w:rsid w:val="009B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C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E8181B"/>
    <w:pPr>
      <w:spacing w:after="0" w:line="240" w:lineRule="auto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8181B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styleId="ad">
    <w:name w:val="Hyperlink"/>
    <w:basedOn w:val="a0"/>
    <w:uiPriority w:val="99"/>
    <w:unhideWhenUsed/>
    <w:rsid w:val="004822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Яна Викторовна</dc:creator>
  <cp:lastModifiedBy>User</cp:lastModifiedBy>
  <cp:revision>2</cp:revision>
  <cp:lastPrinted>2022-01-28T12:05:00Z</cp:lastPrinted>
  <dcterms:created xsi:type="dcterms:W3CDTF">2023-01-26T06:30:00Z</dcterms:created>
  <dcterms:modified xsi:type="dcterms:W3CDTF">2023-01-26T06:30:00Z</dcterms:modified>
</cp:coreProperties>
</file>