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940" w:rsidRDefault="00D10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191940" w:rsidRDefault="00BE1DB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6</w:t>
      </w:r>
      <w:r w:rsidR="00D10F25">
        <w:rPr>
          <w:b/>
          <w:sz w:val="28"/>
          <w:szCs w:val="28"/>
        </w:rPr>
        <w:t xml:space="preserve"> апреля 2023</w:t>
      </w:r>
    </w:p>
    <w:p w:rsidR="00191940" w:rsidRDefault="00D10F25">
      <w:pPr>
        <w:pStyle w:val="af5"/>
        <w:spacing w:before="0" w:after="0" w:line="360" w:lineRule="auto"/>
        <w:jc w:val="center"/>
        <w:rPr>
          <w:b/>
          <w:sz w:val="28"/>
          <w:szCs w:val="23"/>
          <w:shd w:val="clear" w:color="auto" w:fill="FFFFFF"/>
        </w:rPr>
      </w:pPr>
      <w:r>
        <w:rPr>
          <w:b/>
          <w:sz w:val="28"/>
          <w:szCs w:val="23"/>
          <w:shd w:val="clear" w:color="auto" w:fill="FFFFFF"/>
        </w:rPr>
        <w:t>14 тысяч жителей СПб и ЛО, пострадавших в результате радиационных или техногенных катастроф, получают ежемесячные денежные выплаты</w:t>
      </w:r>
    </w:p>
    <w:p w:rsidR="00F41849" w:rsidRDefault="00D10F25">
      <w:pPr>
        <w:pStyle w:val="af5"/>
        <w:spacing w:before="0" w:after="0" w:line="360" w:lineRule="auto"/>
        <w:ind w:firstLine="709"/>
        <w:jc w:val="both"/>
        <w:rPr>
          <w:i/>
          <w:spacing w:val="-5"/>
          <w:szCs w:val="28"/>
        </w:rPr>
      </w:pPr>
      <w:r w:rsidRPr="00A00B18">
        <w:rPr>
          <w:i/>
          <w:spacing w:val="-5"/>
          <w:szCs w:val="28"/>
        </w:rPr>
        <w:t xml:space="preserve">Ежегодно 26 апреля в России отмечается День памяти погибших в радиационных авариях и катастрофах. Ликвидаторам последствий </w:t>
      </w:r>
      <w:r w:rsidR="00F41849">
        <w:rPr>
          <w:i/>
          <w:spacing w:val="-5"/>
          <w:szCs w:val="28"/>
        </w:rPr>
        <w:t xml:space="preserve">таких аварий и гражданам, пострадавшим от воздействия радиации, положены различные меры государственной поддержки. </w:t>
      </w:r>
    </w:p>
    <w:p w:rsidR="00191940" w:rsidRDefault="00D10F25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Отделение Социального фонда по Санкт-Петербургу и Ленинградской области осуществляет ежемесячную денежную выплату (ЕДВ) 13 928 гражданам, пострадавшим в результате радиационных или техногенных катастроф. Из них 2559 являются участниками ликвидации последствий катастрофы, произошедшей на Чернобыльской АЭС.</w:t>
      </w:r>
    </w:p>
    <w:p w:rsidR="00191940" w:rsidRDefault="00D10F25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Лица, пострадавшие </w:t>
      </w:r>
      <w:r w:rsidR="00F41849">
        <w:rPr>
          <w:spacing w:val="-5"/>
          <w:szCs w:val="28"/>
        </w:rPr>
        <w:t>в результате</w:t>
      </w:r>
      <w:r>
        <w:rPr>
          <w:spacing w:val="-5"/>
          <w:szCs w:val="28"/>
        </w:rPr>
        <w:t xml:space="preserve"> аварии на Чернобыльской АЭС, а также вследствие ядерных испытаний на Семипалатинском полигоне, аварии на производственном объединении «Маяк» и сбросов радиоактивных отходов в реку «Теча», ветераны подразделений особого риска, являются федеральными льготниками. Для них сохранены прежний возраст досрочного назначения пенсии, установление пенсии по инвалидности, возможность получения двух пенсий и ЕДВ в зависимости от категории. Помимо этого, вдовам, родителям и другим нетрудоспособным членам семьи ликвидаторов аварии выплачивается пенсия по случаю потери кормильца.</w:t>
      </w:r>
    </w:p>
    <w:p w:rsidR="00191940" w:rsidRDefault="00D10F25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С 1 января 2022 года Отделение СФР предоставляет лицам, подвергшимся воздействию радиации, ряд выплат, компенсаций и пособий, которые прежде назначали и выплачивали социальная защита населения и Роструд. Речь идет о таких мерах соцподдержки, как:</w:t>
      </w:r>
    </w:p>
    <w:p w:rsidR="00191940" w:rsidRDefault="00D10F25">
      <w:pPr>
        <w:pStyle w:val="af5"/>
        <w:numPr>
          <w:ilvl w:val="0"/>
          <w:numId w:val="12"/>
        </w:numPr>
        <w:spacing w:before="0" w:after="0" w:line="360" w:lineRule="auto"/>
        <w:jc w:val="both"/>
        <w:rPr>
          <w:spacing w:val="-5"/>
          <w:szCs w:val="28"/>
        </w:rPr>
      </w:pPr>
      <w:r>
        <w:rPr>
          <w:spacing w:val="-5"/>
          <w:szCs w:val="28"/>
        </w:rPr>
        <w:t>компенсации пострадавшим вследствие аварии на Чернобыльской АЭС;</w:t>
      </w:r>
    </w:p>
    <w:p w:rsidR="00191940" w:rsidRDefault="00D10F25">
      <w:pPr>
        <w:pStyle w:val="af5"/>
        <w:numPr>
          <w:ilvl w:val="0"/>
          <w:numId w:val="12"/>
        </w:numPr>
        <w:spacing w:before="0" w:after="0" w:line="360" w:lineRule="auto"/>
        <w:jc w:val="both"/>
        <w:rPr>
          <w:spacing w:val="-5"/>
          <w:szCs w:val="28"/>
        </w:rPr>
      </w:pPr>
      <w:r>
        <w:rPr>
          <w:spacing w:val="-5"/>
          <w:szCs w:val="28"/>
        </w:rPr>
        <w:t>ежемесячная компенсация в возмещение вреда здоровью инвалидам и нетрудоспособным;</w:t>
      </w:r>
    </w:p>
    <w:p w:rsidR="00191940" w:rsidRDefault="00D10F25">
      <w:pPr>
        <w:pStyle w:val="af5"/>
        <w:numPr>
          <w:ilvl w:val="0"/>
          <w:numId w:val="12"/>
        </w:numPr>
        <w:spacing w:before="0" w:after="0" w:line="360" w:lineRule="auto"/>
        <w:jc w:val="both"/>
        <w:rPr>
          <w:spacing w:val="-5"/>
          <w:szCs w:val="28"/>
        </w:rPr>
      </w:pPr>
      <w:r>
        <w:rPr>
          <w:spacing w:val="-5"/>
          <w:szCs w:val="28"/>
        </w:rPr>
        <w:t>ежемесячная компенсация на приобретение продовольственных товаров;</w:t>
      </w:r>
    </w:p>
    <w:p w:rsidR="00191940" w:rsidRDefault="00D10F25">
      <w:pPr>
        <w:pStyle w:val="af5"/>
        <w:numPr>
          <w:ilvl w:val="0"/>
          <w:numId w:val="12"/>
        </w:numPr>
        <w:spacing w:before="0" w:after="0" w:line="360" w:lineRule="auto"/>
        <w:jc w:val="both"/>
        <w:rPr>
          <w:spacing w:val="-5"/>
          <w:szCs w:val="28"/>
        </w:rPr>
      </w:pPr>
      <w:r>
        <w:rPr>
          <w:spacing w:val="-5"/>
          <w:szCs w:val="28"/>
        </w:rPr>
        <w:t>оплата дополнительного отпуска и единовременная компенсация на оздоровление и другие.</w:t>
      </w:r>
    </w:p>
    <w:p w:rsidR="00191940" w:rsidRDefault="00D10F25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С полным перечнем мер социальной поддержки можно ознакомиться на сайте СФР: https://sfr.gov.ru/grazhdanam/social_support/mery_podderzhki/radiation.</w:t>
      </w:r>
    </w:p>
    <w:sectPr w:rsidR="00191940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E9" w:rsidRDefault="009C1AE9">
      <w:r>
        <w:separator/>
      </w:r>
    </w:p>
  </w:endnote>
  <w:endnote w:type="continuationSeparator" w:id="0">
    <w:p w:rsidR="009C1AE9" w:rsidRDefault="009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40" w:rsidRDefault="00D10F25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E9" w:rsidRDefault="009C1AE9">
      <w:r>
        <w:separator/>
      </w:r>
    </w:p>
  </w:footnote>
  <w:footnote w:type="continuationSeparator" w:id="0">
    <w:p w:rsidR="009C1AE9" w:rsidRDefault="009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40" w:rsidRDefault="00D10F25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940" w:rsidRDefault="00D10F2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191940" w:rsidRDefault="00D10F2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191940" w:rsidRDefault="00D10F2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191940" w:rsidRDefault="00191940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944BE"/>
    <w:multiLevelType w:val="multilevel"/>
    <w:tmpl w:val="F8A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0"/>
    <w:rsid w:val="0000739A"/>
    <w:rsid w:val="00125805"/>
    <w:rsid w:val="00191940"/>
    <w:rsid w:val="00625D23"/>
    <w:rsid w:val="006A1517"/>
    <w:rsid w:val="009C1AE9"/>
    <w:rsid w:val="00A00B18"/>
    <w:rsid w:val="00BE1DB2"/>
    <w:rsid w:val="00D10F25"/>
    <w:rsid w:val="00F41849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DB37-BD55-4F91-8573-2DCE1D49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2023-04-14T12:13:00Z</cp:lastPrinted>
  <dcterms:created xsi:type="dcterms:W3CDTF">2023-04-26T13:54:00Z</dcterms:created>
  <dcterms:modified xsi:type="dcterms:W3CDTF">2023-04-26T13:54:00Z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