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166" w:rsidRPr="00E1634B" w:rsidRDefault="00BA2166" w:rsidP="00BA21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7F7F7F" w:themeColor="text1" w:themeTint="80"/>
          <w:sz w:val="28"/>
          <w:szCs w:val="28"/>
          <w:lang w:eastAsia="ru-RU"/>
        </w:rPr>
      </w:pPr>
      <w:r w:rsidRPr="00E1634B">
        <w:rPr>
          <w:rFonts w:ascii="Times New Roman" w:eastAsia="Times New Roman" w:hAnsi="Times New Roman" w:cs="Times New Roman"/>
          <w:b/>
          <w:color w:val="7F7F7F" w:themeColor="text1" w:themeTint="80"/>
          <w:sz w:val="28"/>
          <w:szCs w:val="28"/>
          <w:lang w:eastAsia="ru-RU"/>
        </w:rPr>
        <w:t>ПРОКУРАТУРА РАЗЪЯСНЯЕТ:</w:t>
      </w:r>
    </w:p>
    <w:p w:rsidR="00BA2166" w:rsidRPr="00E1634B" w:rsidRDefault="00BA2166" w:rsidP="00BA2166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color w:val="7F7F7F" w:themeColor="text1" w:themeTint="80"/>
          <w:kern w:val="32"/>
          <w:sz w:val="28"/>
          <w:szCs w:val="28"/>
          <w:lang w:eastAsia="ru-RU"/>
        </w:rPr>
      </w:pPr>
      <w:r w:rsidRPr="00E1634B">
        <w:rPr>
          <w:rFonts w:ascii="Times New Roman" w:eastAsia="Times New Roman" w:hAnsi="Times New Roman" w:cs="Times New Roman"/>
          <w:bCs/>
          <w:color w:val="7F7F7F" w:themeColor="text1" w:themeTint="80"/>
          <w:kern w:val="32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7F7F7F" w:themeColor="text1" w:themeTint="80"/>
          <w:kern w:val="32"/>
          <w:sz w:val="28"/>
          <w:szCs w:val="28"/>
          <w:lang w:eastAsia="ru-RU"/>
        </w:rPr>
        <w:t>Дополнительные оплачиваемые выходные дни</w:t>
      </w:r>
      <w:r w:rsidRPr="00E1634B">
        <w:rPr>
          <w:rFonts w:ascii="Times New Roman" w:eastAsia="Times New Roman" w:hAnsi="Times New Roman" w:cs="Times New Roman"/>
          <w:bCs/>
          <w:color w:val="7F7F7F" w:themeColor="text1" w:themeTint="80"/>
          <w:kern w:val="32"/>
          <w:sz w:val="28"/>
          <w:szCs w:val="28"/>
          <w:lang w:eastAsia="ru-RU"/>
        </w:rPr>
        <w:t>»</w:t>
      </w:r>
    </w:p>
    <w:p w:rsidR="00BA2166" w:rsidRPr="00E1634B" w:rsidRDefault="00BA2166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</w:p>
    <w:p w:rsidR="00BA2166" w:rsidRDefault="00BA2166" w:rsidP="003D70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  <w:r w:rsidRPr="00E1634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м</w:t>
      </w:r>
      <w:r w:rsidRPr="00E1634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ом</w:t>
      </w:r>
      <w:r w:rsidRPr="00E1634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05</w:t>
      </w:r>
      <w:r w:rsidRPr="00E1634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12</w:t>
      </w:r>
      <w:r w:rsidRPr="00E1634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22</w:t>
      </w:r>
      <w:r w:rsidRPr="00E1634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491</w:t>
      </w:r>
      <w:r w:rsidRPr="00E1634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-ФЗ «</w:t>
      </w:r>
      <w:r>
        <w:rPr>
          <w:rFonts w:ascii="Times New Roman" w:eastAsia="Times New Roman" w:hAnsi="Times New Roman" w:cs="Times New Roman"/>
          <w:bCs/>
          <w:color w:val="7F7F7F" w:themeColor="text1" w:themeTint="80"/>
          <w:sz w:val="28"/>
          <w:szCs w:val="28"/>
          <w:lang w:eastAsia="ru-RU"/>
        </w:rPr>
        <w:t>О государственной регистрации недвижимости</w:t>
      </w:r>
      <w:r w:rsidRPr="00E1634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внесены изменения в ст. 262 Трудового кодекса Российской Федерации</w:t>
      </w:r>
      <w:r w:rsidRPr="00E1634B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.</w:t>
      </w:r>
      <w:r w:rsidR="003D7022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Согласно поправкам родителям (опекунам, попечителям), ухаживающим за детьми-инвалидами, предоставлено право однократно в течение календарного года использовать до 24 дополнительных оплачиваемых выходных дней подряд.</w:t>
      </w:r>
    </w:p>
    <w:p w:rsidR="00BA2166" w:rsidRDefault="00BA2166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График предоставления указанных дней в случае использования более 4 дополнительных оплачиваемых дней</w:t>
      </w:r>
      <w:r w:rsidR="003D7022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подряд должен быть согласован работником с работодателем.</w:t>
      </w:r>
    </w:p>
    <w:p w:rsidR="003D7022" w:rsidRPr="00E1634B" w:rsidRDefault="003D7022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Изменения вступят в силу с 1 сентября 2023 года.</w:t>
      </w:r>
    </w:p>
    <w:p w:rsidR="00BA2166" w:rsidRPr="00E1634B" w:rsidRDefault="00BA2166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eastAsia="ru-RU"/>
        </w:rPr>
      </w:pPr>
    </w:p>
    <w:p w:rsidR="00BA2166" w:rsidRPr="00E1634B" w:rsidRDefault="00BA2166" w:rsidP="00BA2166">
      <w:pPr>
        <w:spacing w:after="0" w:line="240" w:lineRule="exact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</w:p>
    <w:p w:rsidR="00BA2166" w:rsidRPr="00E1634B" w:rsidRDefault="00BA2166" w:rsidP="00BA2166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7F7F7F" w:themeColor="text1" w:themeTint="80"/>
          <w:sz w:val="28"/>
          <w:szCs w:val="28"/>
          <w:lang w:eastAsia="ru-RU"/>
        </w:rPr>
      </w:pPr>
      <w:r w:rsidRPr="00E1634B">
        <w:rPr>
          <w:rFonts w:ascii="Times New Roman" w:eastAsia="Calibri" w:hAnsi="Times New Roman" w:cs="Times New Roman"/>
          <w:color w:val="7F7F7F" w:themeColor="text1" w:themeTint="80"/>
          <w:sz w:val="28"/>
          <w:szCs w:val="28"/>
          <w:lang w:eastAsia="ru-RU"/>
        </w:rPr>
        <w:t>Старший помощник прокурора района</w:t>
      </w:r>
    </w:p>
    <w:p w:rsidR="00BA2166" w:rsidRPr="00E1634B" w:rsidRDefault="00BA2166" w:rsidP="00BA2166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7F7F7F" w:themeColor="text1" w:themeTint="80"/>
          <w:sz w:val="28"/>
          <w:szCs w:val="28"/>
          <w:lang w:eastAsia="ru-RU"/>
        </w:rPr>
      </w:pPr>
    </w:p>
    <w:p w:rsidR="00BA2166" w:rsidRPr="00E1634B" w:rsidRDefault="00BA2166" w:rsidP="00BA2166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7F7F7F" w:themeColor="text1" w:themeTint="80"/>
          <w:sz w:val="28"/>
          <w:szCs w:val="28"/>
          <w:lang w:eastAsia="ru-RU"/>
        </w:rPr>
      </w:pPr>
      <w:r w:rsidRPr="00E1634B">
        <w:rPr>
          <w:rFonts w:ascii="Times New Roman" w:eastAsia="Calibri" w:hAnsi="Times New Roman" w:cs="Times New Roman"/>
          <w:color w:val="7F7F7F" w:themeColor="text1" w:themeTint="80"/>
          <w:sz w:val="28"/>
          <w:szCs w:val="28"/>
          <w:lang w:eastAsia="ru-RU"/>
        </w:rPr>
        <w:t>младший советник юстиции                                                                  Ж.В. Янкович</w:t>
      </w:r>
    </w:p>
    <w:p w:rsidR="00BA2166" w:rsidRPr="00E1634B" w:rsidRDefault="00BA2166" w:rsidP="00BA2166">
      <w:pPr>
        <w:spacing w:after="0" w:line="240" w:lineRule="auto"/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eastAsia="ru-RU"/>
        </w:rPr>
      </w:pPr>
    </w:p>
    <w:p w:rsidR="00BA2166" w:rsidRPr="00E1634B" w:rsidRDefault="00BA2166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eastAsia="ru-RU"/>
        </w:rPr>
      </w:pPr>
    </w:p>
    <w:p w:rsidR="00BA2166" w:rsidRPr="00E1634B" w:rsidRDefault="00BA2166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eastAsia="ru-RU"/>
        </w:rPr>
      </w:pPr>
    </w:p>
    <w:p w:rsidR="00BA2166" w:rsidRPr="00E1634B" w:rsidRDefault="00BA2166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eastAsia="ru-RU"/>
        </w:rPr>
      </w:pPr>
    </w:p>
    <w:p w:rsidR="00BA2166" w:rsidRPr="00E1634B" w:rsidRDefault="00BA2166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eastAsia="ru-RU"/>
        </w:rPr>
      </w:pPr>
    </w:p>
    <w:p w:rsidR="00BA2166" w:rsidRPr="00E1634B" w:rsidRDefault="00BA2166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eastAsia="ru-RU"/>
        </w:rPr>
      </w:pPr>
    </w:p>
    <w:p w:rsidR="00BA2166" w:rsidRPr="00E1634B" w:rsidRDefault="00BA2166" w:rsidP="00BA2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</w:p>
    <w:p w:rsidR="00BA2166" w:rsidRPr="00E1634B" w:rsidRDefault="00BA2166" w:rsidP="00BA2166">
      <w:pPr>
        <w:rPr>
          <w:color w:val="7F7F7F" w:themeColor="text1" w:themeTint="80"/>
        </w:rPr>
      </w:pPr>
    </w:p>
    <w:p w:rsidR="00BA2166" w:rsidRPr="00E1634B" w:rsidRDefault="00BA2166" w:rsidP="00BA2166">
      <w:pPr>
        <w:rPr>
          <w:color w:val="7F7F7F" w:themeColor="text1" w:themeTint="80"/>
        </w:rPr>
      </w:pPr>
    </w:p>
    <w:p w:rsidR="00BA2166" w:rsidRPr="00E1634B" w:rsidRDefault="00BA2166" w:rsidP="00BA2166">
      <w:pPr>
        <w:rPr>
          <w:color w:val="7F7F7F" w:themeColor="text1" w:themeTint="80"/>
        </w:rPr>
      </w:pPr>
    </w:p>
    <w:p w:rsidR="00BA2166" w:rsidRPr="00E1634B" w:rsidRDefault="00BA2166" w:rsidP="00BA2166">
      <w:pPr>
        <w:rPr>
          <w:color w:val="7F7F7F" w:themeColor="text1" w:themeTint="80"/>
        </w:rPr>
      </w:pPr>
    </w:p>
    <w:p w:rsidR="00BA2166" w:rsidRPr="00E1634B" w:rsidRDefault="00BA2166" w:rsidP="00BA2166">
      <w:pPr>
        <w:rPr>
          <w:color w:val="7F7F7F" w:themeColor="text1" w:themeTint="80"/>
        </w:rPr>
      </w:pPr>
    </w:p>
    <w:p w:rsidR="00BA2166" w:rsidRPr="00E1634B" w:rsidRDefault="00BA2166" w:rsidP="00BA2166">
      <w:pPr>
        <w:rPr>
          <w:color w:val="7F7F7F" w:themeColor="text1" w:themeTint="80"/>
        </w:rPr>
      </w:pPr>
    </w:p>
    <w:p w:rsidR="00BA2166" w:rsidRDefault="00BA2166" w:rsidP="00BA2166"/>
    <w:p w:rsidR="00BA2166" w:rsidRDefault="00BA2166" w:rsidP="00BA2166"/>
    <w:p w:rsidR="00BA2166" w:rsidRDefault="00BA2166"/>
    <w:sectPr w:rsidR="00BA2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66"/>
    <w:rsid w:val="003D7022"/>
    <w:rsid w:val="00BA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C644"/>
  <w15:chartTrackingRefBased/>
  <w15:docId w15:val="{FBAF9E65-8AA1-4975-A170-068C73D1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21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Янкович Жанна Васильевна</cp:lastModifiedBy>
  <cp:revision>1</cp:revision>
  <cp:lastPrinted>2023-05-18T09:52:00Z</cp:lastPrinted>
  <dcterms:created xsi:type="dcterms:W3CDTF">2023-05-18T09:39:00Z</dcterms:created>
  <dcterms:modified xsi:type="dcterms:W3CDTF">2023-05-18T09:53:00Z</dcterms:modified>
</cp:coreProperties>
</file>