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771"/>
      </w:tblGrid>
      <w:tr w:rsidR="008F403C" w:rsidRPr="00A25C9C" w:rsidTr="009F30BD">
        <w:trPr>
          <w:trHeight w:val="2082"/>
        </w:trPr>
        <w:tc>
          <w:tcPr>
            <w:tcW w:w="4770" w:type="dxa"/>
          </w:tcPr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</w:tcPr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Прокурору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512" w:rsidRPr="00A25C9C" w:rsidRDefault="00474E0C" w:rsidP="00C20512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79C3">
              <w:rPr>
                <w:rFonts w:ascii="Times New Roman" w:hAnsi="Times New Roman" w:cs="Times New Roman"/>
                <w:sz w:val="28"/>
                <w:szCs w:val="28"/>
              </w:rPr>
              <w:t>таршему с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>оветнику юстиции</w:t>
            </w:r>
          </w:p>
          <w:p w:rsidR="00C50268" w:rsidRDefault="00C50268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Степанову В.В. </w:t>
            </w:r>
            <w:r w:rsidR="00683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403C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A3C" w:rsidRDefault="00045A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Pr="00A25C9C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3C" w:rsidRPr="004210FD" w:rsidRDefault="00B2568D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</w:t>
      </w:r>
      <w:r w:rsidR="0096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РАЗЪЯСНЯЕТ</w:t>
      </w:r>
    </w:p>
    <w:p w:rsidR="006B5860" w:rsidRPr="00A25C9C" w:rsidRDefault="006B5860" w:rsidP="00201B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23AF" w:rsidRPr="00C07374" w:rsidRDefault="003423AF" w:rsidP="001755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374">
        <w:rPr>
          <w:rFonts w:ascii="Times New Roman" w:hAnsi="Times New Roman" w:cs="Times New Roman"/>
          <w:b/>
          <w:sz w:val="28"/>
          <w:szCs w:val="28"/>
        </w:rPr>
        <w:t>«</w:t>
      </w:r>
      <w:r w:rsidR="00FA2887">
        <w:rPr>
          <w:rFonts w:ascii="Times New Roman" w:hAnsi="Times New Roman" w:cs="Times New Roman"/>
          <w:b/>
          <w:bCs/>
          <w:sz w:val="28"/>
          <w:szCs w:val="28"/>
        </w:rPr>
        <w:t>Судимость и сроки ее погашения</w:t>
      </w:r>
      <w:r w:rsidRPr="00C0737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423AF" w:rsidRPr="00C07374" w:rsidRDefault="003423AF" w:rsidP="00C0737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A3C" w:rsidRDefault="00A1330A" w:rsidP="00045A3C">
      <w:pPr>
        <w:pStyle w:val="ConsPlusNormal"/>
        <w:ind w:firstLine="709"/>
        <w:jc w:val="both"/>
        <w:rPr>
          <w:sz w:val="28"/>
          <w:szCs w:val="28"/>
        </w:rPr>
      </w:pPr>
      <w:r w:rsidRPr="00045A3C">
        <w:rPr>
          <w:sz w:val="28"/>
          <w:szCs w:val="28"/>
        </w:rPr>
        <w:t xml:space="preserve">Прокуратура Курортного района разъясняет, что </w:t>
      </w:r>
      <w:r w:rsidR="00FA2887" w:rsidRPr="00045A3C">
        <w:rPr>
          <w:sz w:val="28"/>
          <w:szCs w:val="28"/>
        </w:rPr>
        <w:t xml:space="preserve">в соответствии с положениями ст. 86 Уголовного кодекса РФ </w:t>
      </w:r>
      <w:r w:rsidR="00045A3C">
        <w:rPr>
          <w:sz w:val="28"/>
          <w:szCs w:val="28"/>
        </w:rPr>
        <w:t>л</w:t>
      </w:r>
      <w:r w:rsidR="00045A3C" w:rsidRPr="00045A3C">
        <w:rPr>
          <w:sz w:val="28"/>
          <w:szCs w:val="28"/>
        </w:rPr>
        <w:t xml:space="preserve">ицо, осужденное за совершение преступления, считается судимым со дня вступления обвинительного приговора суда в законную силу до момента погашения или снятия судимости. </w:t>
      </w:r>
    </w:p>
    <w:p w:rsidR="00045A3C" w:rsidRDefault="00045A3C" w:rsidP="00045A3C">
      <w:pPr>
        <w:pStyle w:val="ConsPlusNormal"/>
        <w:ind w:firstLine="709"/>
        <w:jc w:val="both"/>
        <w:rPr>
          <w:sz w:val="28"/>
          <w:szCs w:val="28"/>
        </w:rPr>
      </w:pPr>
      <w:r w:rsidRPr="00045A3C">
        <w:rPr>
          <w:sz w:val="28"/>
          <w:szCs w:val="28"/>
        </w:rPr>
        <w:t>Судимость учиты</w:t>
      </w:r>
      <w:bookmarkStart w:id="0" w:name="_GoBack"/>
      <w:bookmarkEnd w:id="0"/>
      <w:r w:rsidRPr="00045A3C">
        <w:rPr>
          <w:sz w:val="28"/>
          <w:szCs w:val="28"/>
        </w:rPr>
        <w:t xml:space="preserve">вается при </w:t>
      </w:r>
      <w:hyperlink w:anchor="Par236" w:tooltip="Статья 18. Рецидив преступлений" w:history="1">
        <w:r w:rsidRPr="00045A3C">
          <w:rPr>
            <w:sz w:val="28"/>
            <w:szCs w:val="28"/>
          </w:rPr>
          <w:t>рецидиве</w:t>
        </w:r>
      </w:hyperlink>
      <w:r w:rsidRPr="00045A3C">
        <w:rPr>
          <w:sz w:val="28"/>
          <w:szCs w:val="28"/>
        </w:rPr>
        <w:t xml:space="preserve"> преступлений, назначении наказания и влечет за собой иные правовые последствия в случаях и в порядке, которые установлены федеральными законами.</w:t>
      </w:r>
      <w:r>
        <w:rPr>
          <w:sz w:val="28"/>
          <w:szCs w:val="28"/>
        </w:rPr>
        <w:t xml:space="preserve"> </w:t>
      </w:r>
      <w:r w:rsidRPr="00045A3C">
        <w:rPr>
          <w:sz w:val="28"/>
          <w:szCs w:val="28"/>
        </w:rPr>
        <w:t>Лицо, освобожденное от наказания, считается несудимым.</w:t>
      </w:r>
      <w:bookmarkStart w:id="1" w:name="Par973"/>
      <w:bookmarkEnd w:id="1"/>
    </w:p>
    <w:p w:rsidR="00045A3C" w:rsidRDefault="00045A3C" w:rsidP="00045A3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установлены сроки погашения судимости: </w:t>
      </w:r>
      <w:r w:rsidRPr="00045A3C">
        <w:rPr>
          <w:sz w:val="28"/>
          <w:szCs w:val="28"/>
        </w:rPr>
        <w:t>в отношении лиц, условно осужденных - по истечении испытательного срока;</w:t>
      </w:r>
      <w:r>
        <w:rPr>
          <w:sz w:val="28"/>
          <w:szCs w:val="28"/>
        </w:rPr>
        <w:t xml:space="preserve"> </w:t>
      </w:r>
      <w:r w:rsidRPr="00045A3C">
        <w:rPr>
          <w:sz w:val="28"/>
          <w:szCs w:val="28"/>
        </w:rPr>
        <w:t>в отношении лиц, осужденных к более мягким видам наказаний, чем лишение свободы - по истечении одного года после отбытия или исполнения наказания;</w:t>
      </w:r>
      <w:r>
        <w:rPr>
          <w:sz w:val="28"/>
          <w:szCs w:val="28"/>
        </w:rPr>
        <w:t xml:space="preserve"> </w:t>
      </w:r>
      <w:r w:rsidRPr="00045A3C">
        <w:rPr>
          <w:sz w:val="28"/>
          <w:szCs w:val="28"/>
        </w:rPr>
        <w:t xml:space="preserve">в отношении лиц, осужденных к лишению свободы за преступления </w:t>
      </w:r>
      <w:hyperlink w:anchor="Par217" w:tooltip="2. Преступлениями небольшой тяжести признаются умышленные и неосторожные деяния, за совершение которых максимальное наказание, предусмотренное настоящим Кодексом, не превышает трех лет лишения свободы." w:history="1">
        <w:r w:rsidRPr="00045A3C">
          <w:rPr>
            <w:sz w:val="28"/>
            <w:szCs w:val="28"/>
          </w:rPr>
          <w:t>небольшой</w:t>
        </w:r>
      </w:hyperlink>
      <w:r w:rsidRPr="00045A3C">
        <w:rPr>
          <w:sz w:val="28"/>
          <w:szCs w:val="28"/>
        </w:rPr>
        <w:t xml:space="preserve"> или </w:t>
      </w:r>
      <w:hyperlink w:anchor="Par219" w:tooltip="3. Преступлениями средней тяжести признаются умышленные деяния, за совершение которых максимальное наказание, предусмотренное настоящим Кодексом, не превышает пяти лет лишения свободы, и неосторожные деяния, за совершение которых максимальное наказание, предусмотренное настоящим Кодексом, не превышает десяти лет лишения свободы." w:history="1">
        <w:r w:rsidRPr="00045A3C">
          <w:rPr>
            <w:sz w:val="28"/>
            <w:szCs w:val="28"/>
          </w:rPr>
          <w:t>средней</w:t>
        </w:r>
      </w:hyperlink>
      <w:r w:rsidRPr="00045A3C">
        <w:rPr>
          <w:sz w:val="28"/>
          <w:szCs w:val="28"/>
        </w:rPr>
        <w:t xml:space="preserve"> тяжести - по истечении трех лет после отбытия наказания;</w:t>
      </w:r>
      <w:r>
        <w:rPr>
          <w:sz w:val="28"/>
          <w:szCs w:val="28"/>
        </w:rPr>
        <w:t xml:space="preserve"> </w:t>
      </w:r>
      <w:r w:rsidRPr="00045A3C">
        <w:rPr>
          <w:sz w:val="28"/>
          <w:szCs w:val="28"/>
        </w:rPr>
        <w:t xml:space="preserve">в отношении лиц, осужденных к лишению свободы за </w:t>
      </w:r>
      <w:hyperlink w:anchor="Par221" w:tooltip="4. Тяжкими преступлениями признаются умышленные деяния, за совершение которых максимальное наказание, предусмотренное настоящим Кодексом, не превышает десяти лет лишения свободы, и неосторожные деяния, за совершение которых максимальное наказание, предусмотренное настоящим Кодексом, не превышает пятнадцати лет лишения свободы." w:history="1">
        <w:r w:rsidRPr="00045A3C">
          <w:rPr>
            <w:sz w:val="28"/>
            <w:szCs w:val="28"/>
          </w:rPr>
          <w:t>тяжкие преступления</w:t>
        </w:r>
      </w:hyperlink>
      <w:r w:rsidRPr="00045A3C">
        <w:rPr>
          <w:sz w:val="28"/>
          <w:szCs w:val="28"/>
        </w:rPr>
        <w:t xml:space="preserve"> - по истечении восьми лет после отбытия наказания;</w:t>
      </w:r>
      <w:r>
        <w:rPr>
          <w:sz w:val="28"/>
          <w:szCs w:val="28"/>
        </w:rPr>
        <w:t xml:space="preserve"> </w:t>
      </w:r>
      <w:r w:rsidRPr="00045A3C">
        <w:rPr>
          <w:sz w:val="28"/>
          <w:szCs w:val="28"/>
        </w:rPr>
        <w:t>в отношении лиц, осужденных за особо тяжкие преступления - по истечении десяти лет после отбытия наказания.</w:t>
      </w:r>
    </w:p>
    <w:p w:rsidR="00045A3C" w:rsidRDefault="00045A3C" w:rsidP="00045A3C">
      <w:pPr>
        <w:pStyle w:val="ConsPlusNormal"/>
        <w:ind w:firstLine="709"/>
        <w:jc w:val="both"/>
        <w:rPr>
          <w:sz w:val="28"/>
          <w:szCs w:val="28"/>
        </w:rPr>
      </w:pPr>
      <w:r w:rsidRPr="00045A3C">
        <w:rPr>
          <w:sz w:val="28"/>
          <w:szCs w:val="28"/>
        </w:rPr>
        <w:t>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наказания,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наказаний.</w:t>
      </w:r>
    </w:p>
    <w:p w:rsidR="00045A3C" w:rsidRPr="00045A3C" w:rsidRDefault="00045A3C" w:rsidP="00045A3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том случае, е</w:t>
      </w:r>
      <w:r w:rsidRPr="00045A3C">
        <w:rPr>
          <w:sz w:val="28"/>
          <w:szCs w:val="28"/>
        </w:rPr>
        <w:t>сли осужденный после отбытия наказания вел себя безупречно, а также возместил вред, причиненный преступлением, то по его ходатайству суд может снять с него судимость до истечения срока погашения судимости.</w:t>
      </w:r>
    </w:p>
    <w:p w:rsidR="00045A3C" w:rsidRPr="00045A3C" w:rsidRDefault="00045A3C" w:rsidP="00045A3C">
      <w:pPr>
        <w:pStyle w:val="ConsPlusNormal"/>
        <w:ind w:firstLine="709"/>
        <w:jc w:val="both"/>
        <w:rPr>
          <w:sz w:val="28"/>
          <w:szCs w:val="28"/>
        </w:rPr>
      </w:pPr>
      <w:r w:rsidRPr="00045A3C">
        <w:rPr>
          <w:sz w:val="28"/>
          <w:szCs w:val="28"/>
        </w:rPr>
        <w:t xml:space="preserve">Погашение или снятие судимости аннулирует все правовые последствия, предусмотренные </w:t>
      </w:r>
      <w:r>
        <w:rPr>
          <w:sz w:val="28"/>
          <w:szCs w:val="28"/>
        </w:rPr>
        <w:t>Уголовным кодексом РФ</w:t>
      </w:r>
      <w:r w:rsidRPr="00045A3C">
        <w:rPr>
          <w:sz w:val="28"/>
          <w:szCs w:val="28"/>
        </w:rPr>
        <w:t>, связанные с судимостью.</w:t>
      </w:r>
    </w:p>
    <w:p w:rsidR="000436D9" w:rsidRDefault="000436D9" w:rsidP="00045A3C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45A3C" w:rsidRPr="00045A3C" w:rsidRDefault="00045A3C" w:rsidP="00045A3C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693" w:rsidRPr="00045A3C" w:rsidRDefault="008C6169" w:rsidP="00045A3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5860"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омощник </w:t>
      </w:r>
      <w:r w:rsidR="00201B88"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прокурора района</w:t>
      </w:r>
      <w:r w:rsidR="006B5860"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91993"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91993"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779C3"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2568D"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A3C">
        <w:rPr>
          <w:rFonts w:ascii="Times New Roman" w:eastAsia="Times New Roman" w:hAnsi="Times New Roman" w:cs="Times New Roman"/>
          <w:sz w:val="28"/>
          <w:szCs w:val="28"/>
          <w:lang w:eastAsia="ru-RU"/>
        </w:rPr>
        <w:t>О.И. Назарова</w:t>
      </w:r>
    </w:p>
    <w:sectPr w:rsidR="00E67693" w:rsidRPr="00045A3C" w:rsidSect="00045A3C">
      <w:pgSz w:w="11906" w:h="16838"/>
      <w:pgMar w:top="709" w:right="707" w:bottom="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B6"/>
    <w:rsid w:val="00012525"/>
    <w:rsid w:val="000436D9"/>
    <w:rsid w:val="00045A3C"/>
    <w:rsid w:val="00057119"/>
    <w:rsid w:val="0017551C"/>
    <w:rsid w:val="001A31E9"/>
    <w:rsid w:val="001D50B4"/>
    <w:rsid w:val="00201B88"/>
    <w:rsid w:val="00243C6E"/>
    <w:rsid w:val="0024716B"/>
    <w:rsid w:val="002B24F0"/>
    <w:rsid w:val="002B69C8"/>
    <w:rsid w:val="003423AF"/>
    <w:rsid w:val="003618EF"/>
    <w:rsid w:val="003750A3"/>
    <w:rsid w:val="003B18EA"/>
    <w:rsid w:val="003E1D0B"/>
    <w:rsid w:val="004210FD"/>
    <w:rsid w:val="0044199D"/>
    <w:rsid w:val="00474E0C"/>
    <w:rsid w:val="00481925"/>
    <w:rsid w:val="00490952"/>
    <w:rsid w:val="0050071A"/>
    <w:rsid w:val="00522573"/>
    <w:rsid w:val="005415A2"/>
    <w:rsid w:val="005D39CB"/>
    <w:rsid w:val="005F51B7"/>
    <w:rsid w:val="00614BAC"/>
    <w:rsid w:val="00660CD4"/>
    <w:rsid w:val="00661FE3"/>
    <w:rsid w:val="00663129"/>
    <w:rsid w:val="00683025"/>
    <w:rsid w:val="006933B6"/>
    <w:rsid w:val="006A2B2C"/>
    <w:rsid w:val="006B5860"/>
    <w:rsid w:val="006E6A58"/>
    <w:rsid w:val="0071570C"/>
    <w:rsid w:val="00742DD9"/>
    <w:rsid w:val="00743B6E"/>
    <w:rsid w:val="007B6081"/>
    <w:rsid w:val="0081162F"/>
    <w:rsid w:val="008779C3"/>
    <w:rsid w:val="008B32C1"/>
    <w:rsid w:val="008C6169"/>
    <w:rsid w:val="008F2D4C"/>
    <w:rsid w:val="008F403C"/>
    <w:rsid w:val="00916957"/>
    <w:rsid w:val="00921997"/>
    <w:rsid w:val="00961FEE"/>
    <w:rsid w:val="0097192A"/>
    <w:rsid w:val="00A1330A"/>
    <w:rsid w:val="00A22C56"/>
    <w:rsid w:val="00A25C9C"/>
    <w:rsid w:val="00A830E1"/>
    <w:rsid w:val="00AF403F"/>
    <w:rsid w:val="00B2568D"/>
    <w:rsid w:val="00B46515"/>
    <w:rsid w:val="00B94E37"/>
    <w:rsid w:val="00BE7BC2"/>
    <w:rsid w:val="00C07374"/>
    <w:rsid w:val="00C20512"/>
    <w:rsid w:val="00C50268"/>
    <w:rsid w:val="00CD6C4D"/>
    <w:rsid w:val="00D90609"/>
    <w:rsid w:val="00D91993"/>
    <w:rsid w:val="00DE1EDC"/>
    <w:rsid w:val="00DE2398"/>
    <w:rsid w:val="00E34D66"/>
    <w:rsid w:val="00E430D8"/>
    <w:rsid w:val="00E57374"/>
    <w:rsid w:val="00E67693"/>
    <w:rsid w:val="00E81C88"/>
    <w:rsid w:val="00F069B2"/>
    <w:rsid w:val="00F124C9"/>
    <w:rsid w:val="00F27B4B"/>
    <w:rsid w:val="00FA14B3"/>
    <w:rsid w:val="00FA2887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011DE"/>
  <w15:docId w15:val="{89079113-9100-465D-996A-484AF9EA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  <w:style w:type="paragraph" w:customStyle="1" w:styleId="ConsPlusNormal">
    <w:name w:val="ConsPlusNormal"/>
    <w:rsid w:val="001755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Назарова Ольга Игоревна</cp:lastModifiedBy>
  <cp:revision>3</cp:revision>
  <cp:lastPrinted>2023-10-12T06:04:00Z</cp:lastPrinted>
  <dcterms:created xsi:type="dcterms:W3CDTF">2023-11-20T08:25:00Z</dcterms:created>
  <dcterms:modified xsi:type="dcterms:W3CDTF">2023-11-20T08:29:00Z</dcterms:modified>
</cp:coreProperties>
</file>