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0E481" w14:textId="77777777" w:rsidR="007B2A88" w:rsidRPr="007B2A88" w:rsidRDefault="007B2A88" w:rsidP="007B2A8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B2A88">
        <w:rPr>
          <w:rFonts w:ascii="Times New Roman" w:hAnsi="Times New Roman" w:cs="Times New Roman"/>
          <w:b/>
          <w:bCs/>
          <w:sz w:val="24"/>
          <w:szCs w:val="24"/>
        </w:rPr>
        <w:t>23 мая состоится открытая дискуссия «Гастрономический код Петербурга»</w:t>
      </w:r>
    </w:p>
    <w:p w14:paraId="63557B19" w14:textId="732EC6E3" w:rsidR="00B75320" w:rsidRPr="007B2A88" w:rsidRDefault="007B2A88" w:rsidP="007B2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029D0" w:rsidRPr="007B2A88">
        <w:rPr>
          <w:rFonts w:ascii="Times New Roman" w:hAnsi="Times New Roman" w:cs="Times New Roman"/>
          <w:sz w:val="24"/>
          <w:szCs w:val="24"/>
        </w:rPr>
        <w:t xml:space="preserve">Ресторанная жизнь города станет темой открытой дискуссии «Гастрономический код Петербурга». Она приурочена ко Дню Российского предпринимательства. </w:t>
      </w:r>
      <w:r w:rsidR="00B75320" w:rsidRPr="007B2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0C4B5" w14:textId="602CABB6" w:rsidR="007B2A88" w:rsidRPr="007B2A88" w:rsidRDefault="007B2A88" w:rsidP="007B2A88">
      <w:pPr>
        <w:rPr>
          <w:rFonts w:ascii="Times New Roman" w:hAnsi="Times New Roman" w:cs="Times New Roman"/>
          <w:sz w:val="24"/>
          <w:szCs w:val="24"/>
        </w:rPr>
      </w:pPr>
      <w:r w:rsidRPr="007B2A88">
        <w:rPr>
          <w:rFonts w:ascii="Times New Roman" w:hAnsi="Times New Roman" w:cs="Times New Roman"/>
          <w:sz w:val="24"/>
          <w:szCs w:val="24"/>
        </w:rPr>
        <w:t>Мероприятие организовано Фондом развития субъектов</w:t>
      </w:r>
      <w:r w:rsidR="00CB51F6">
        <w:rPr>
          <w:rFonts w:ascii="Times New Roman" w:hAnsi="Times New Roman" w:cs="Times New Roman"/>
          <w:sz w:val="24"/>
          <w:szCs w:val="24"/>
        </w:rPr>
        <w:t xml:space="preserve"> м</w:t>
      </w:r>
      <w:r w:rsidR="00CB51F6" w:rsidRPr="00CB51F6">
        <w:rPr>
          <w:rFonts w:ascii="Times New Roman" w:hAnsi="Times New Roman" w:cs="Times New Roman"/>
          <w:sz w:val="24"/>
          <w:szCs w:val="24"/>
        </w:rPr>
        <w:t>ало</w:t>
      </w:r>
      <w:r w:rsidR="00CB51F6">
        <w:rPr>
          <w:rFonts w:ascii="Times New Roman" w:hAnsi="Times New Roman" w:cs="Times New Roman"/>
          <w:sz w:val="24"/>
          <w:szCs w:val="24"/>
        </w:rPr>
        <w:t>го</w:t>
      </w:r>
      <w:r w:rsidR="00CB51F6" w:rsidRPr="00CB51F6">
        <w:rPr>
          <w:rFonts w:ascii="Times New Roman" w:hAnsi="Times New Roman" w:cs="Times New Roman"/>
          <w:sz w:val="24"/>
          <w:szCs w:val="24"/>
        </w:rPr>
        <w:t xml:space="preserve"> и средне</w:t>
      </w:r>
      <w:r w:rsidR="00CB51F6">
        <w:rPr>
          <w:rFonts w:ascii="Times New Roman" w:hAnsi="Times New Roman" w:cs="Times New Roman"/>
          <w:sz w:val="24"/>
          <w:szCs w:val="24"/>
        </w:rPr>
        <w:t>го</w:t>
      </w:r>
      <w:r w:rsidR="00CB51F6" w:rsidRPr="00CB51F6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CB51F6">
        <w:rPr>
          <w:rFonts w:ascii="Times New Roman" w:hAnsi="Times New Roman" w:cs="Times New Roman"/>
          <w:sz w:val="24"/>
          <w:szCs w:val="24"/>
        </w:rPr>
        <w:t>а (далее –</w:t>
      </w:r>
      <w:r w:rsidRPr="007B2A88">
        <w:rPr>
          <w:rFonts w:ascii="Times New Roman" w:hAnsi="Times New Roman" w:cs="Times New Roman"/>
          <w:sz w:val="24"/>
          <w:szCs w:val="24"/>
        </w:rPr>
        <w:t xml:space="preserve"> МСП</w:t>
      </w:r>
      <w:r w:rsidR="00CB51F6">
        <w:rPr>
          <w:rFonts w:ascii="Times New Roman" w:hAnsi="Times New Roman" w:cs="Times New Roman"/>
          <w:sz w:val="24"/>
          <w:szCs w:val="24"/>
        </w:rPr>
        <w:t>)</w:t>
      </w:r>
      <w:r w:rsidRPr="007B2A88">
        <w:rPr>
          <w:rFonts w:ascii="Times New Roman" w:hAnsi="Times New Roman" w:cs="Times New Roman"/>
          <w:sz w:val="24"/>
          <w:szCs w:val="24"/>
        </w:rPr>
        <w:t xml:space="preserve"> и пройдет при поддержке Комитета по промышленности, инновациям и торговле Санкт-Петербурга. </w:t>
      </w:r>
      <w:r w:rsidRPr="007B2A88">
        <w:rPr>
          <w:rFonts w:ascii="Times New Roman" w:hAnsi="Times New Roman" w:cs="Times New Roman"/>
          <w:sz w:val="24"/>
          <w:szCs w:val="24"/>
        </w:rPr>
        <w:br/>
      </w:r>
      <w:r w:rsidRPr="007B2A88">
        <w:rPr>
          <w:rFonts w:ascii="Times New Roman" w:hAnsi="Times New Roman" w:cs="Times New Roman"/>
          <w:sz w:val="24"/>
          <w:szCs w:val="24"/>
        </w:rPr>
        <w:br/>
        <w:t>Открытая дискуссия «Гастрономический код Петербурга» соберет представителей отраслевого бизнес-сообщества и власти в общественно</w:t>
      </w:r>
      <w:r w:rsidR="008523AB">
        <w:rPr>
          <w:rFonts w:ascii="Times New Roman" w:hAnsi="Times New Roman" w:cs="Times New Roman"/>
          <w:sz w:val="24"/>
          <w:szCs w:val="24"/>
        </w:rPr>
        <w:t>-</w:t>
      </w:r>
      <w:r w:rsidRPr="007B2A88">
        <w:rPr>
          <w:rFonts w:ascii="Times New Roman" w:hAnsi="Times New Roman" w:cs="Times New Roman"/>
          <w:sz w:val="24"/>
          <w:szCs w:val="24"/>
        </w:rPr>
        <w:t>деловом пространстве «Ленполиграфмаш» (пр. Медиков, 3 лит. А, зал «Амфитеатр»)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2A88">
        <w:rPr>
          <w:rFonts w:ascii="Times New Roman" w:hAnsi="Times New Roman" w:cs="Times New Roman"/>
          <w:sz w:val="24"/>
          <w:szCs w:val="24"/>
        </w:rPr>
        <w:t> </w:t>
      </w:r>
    </w:p>
    <w:p w14:paraId="4C775391" w14:textId="77777777" w:rsidR="007B2A88" w:rsidRDefault="007B2A88" w:rsidP="007B2A88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7B2A88">
        <w:rPr>
          <w:rFonts w:ascii="Tahoma" w:hAnsi="Tahoma" w:cs="Tahoma"/>
          <w:color w:val="555555"/>
          <w:sz w:val="24"/>
          <w:szCs w:val="24"/>
          <w:shd w:val="clear" w:color="auto" w:fill="FFFFFF"/>
        </w:rPr>
        <w:t>﻿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Дискуссии состоится 23 мая 2024 г.</w:t>
      </w:r>
    </w:p>
    <w:p w14:paraId="40373037" w14:textId="6DE2C2F7" w:rsidR="007B2A88" w:rsidRPr="007B2A88" w:rsidRDefault="007B2A88" w:rsidP="007B2A88">
      <w:pPr>
        <w:rPr>
          <w:rFonts w:ascii="Times New Roman" w:hAnsi="Times New Roman" w:cs="Times New Roman"/>
          <w:sz w:val="24"/>
          <w:szCs w:val="24"/>
        </w:rPr>
      </w:pPr>
      <w:r w:rsidRPr="007B2A88">
        <w:rPr>
          <w:rFonts w:ascii="Times New Roman" w:hAnsi="Times New Roman" w:cs="Times New Roman"/>
          <w:color w:val="222222"/>
          <w:sz w:val="24"/>
          <w:szCs w:val="24"/>
        </w:rPr>
        <w:t>Начало: 10:45. 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b/>
          <w:bCs/>
          <w:color w:val="555555"/>
          <w:sz w:val="24"/>
          <w:szCs w:val="24"/>
        </w:rPr>
        <w:t>Регистрация открыта по ссылке: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 </w:t>
      </w:r>
      <w:hyperlink r:id="rId4" w:history="1">
        <w:r w:rsidRPr="007B2A88">
          <w:rPr>
            <w:rStyle w:val="a3"/>
            <w:rFonts w:ascii="Times New Roman" w:hAnsi="Times New Roman" w:cs="Times New Roman"/>
            <w:sz w:val="24"/>
            <w:szCs w:val="24"/>
          </w:rPr>
          <w:t>https://forms.gle/zCJ48KnKp1DCRVfT6</w:t>
        </w:r>
      </w:hyperlink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  <w:t>Обсуждение разделят на четыре тематических блока. В рамках первого – «Жизненный цикл ресторана. Что приводит к закрытию» – участники встречи выделят главные ошибки владельцев заведений, совершенные на старте проекта, непонимание аудитории со стороны бизнеса, а также обсудят другие тезисы, касающиеся работы с клиентами и ценовой политики.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  <w:t>Роль гастроиндустрии в повышении туристической привлекательности Петербурга обсудят в отдельном блоке. В рамках дискуссии участники поднимут вопросы, связанные с туристической аудиторией, ее спецификой и предпочтениями.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  <w:t>Еще одной темой станет «Дефицит кадров, проблема подбора квалифицированного персонала». В рамках блока участники обсудят вопросы, связанные с актуальностью кадрового дефицита в Петербурге и его причинами. Также в фокус обсуждения попадут темы рекрутинга и затрат, связанных с ним.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  <w:t>Кроме того, одна из тем дискуссии коснется фудмоллов. Будут подняты вопросы об актуальности такого формата заведений, его основных преимуществах и конкурентности в сравнении с привычными, устоявшимися форматами и брендами.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  <w:t xml:space="preserve">Бизнес в сегменте HoReCa на подъеме. Индустрия демонстрирует устойчивый рост, но вместе с тем есть и проблемы, требующие решения. Впервые на одной площадке соберутся лидеры рынка, которые задают тренды 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развития 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индустрии и видят ее точки роста. Каждая тема выступления станет рабочим инструментом для выработки новых механизмов поддержки отрасли.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B2A88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«Мы хотим грамотно выстроить линию поддержки бизнеса в гастросегменте. Открытая дискуссия поможет нам выработать единую позицию по отношению к проблемам в индустрии», - прокомментировал Валерий Береснев, директор НО «Фонд </w:t>
      </w:r>
      <w:r w:rsidRPr="007B2A88">
        <w:rPr>
          <w:rFonts w:ascii="Times New Roman" w:hAnsi="Times New Roman" w:cs="Times New Roman"/>
          <w:i/>
          <w:iCs/>
          <w:color w:val="222222"/>
          <w:sz w:val="24"/>
          <w:szCs w:val="24"/>
        </w:rPr>
        <w:lastRenderedPageBreak/>
        <w:t>развития субъектов МСП в СПб».</w:t>
      </w:r>
      <w:r w:rsidRPr="007B2A88">
        <w:rPr>
          <w:rFonts w:ascii="Times New Roman" w:hAnsi="Times New Roman" w:cs="Times New Roman"/>
          <w:i/>
          <w:iCs/>
          <w:color w:val="222222"/>
          <w:sz w:val="24"/>
          <w:szCs w:val="24"/>
        </w:rPr>
        <w:br/>
      </w:r>
    </w:p>
    <w:p w14:paraId="20418D5E" w14:textId="77777777" w:rsidR="007B2A88" w:rsidRPr="007B2A88" w:rsidRDefault="007B2A88" w:rsidP="007B2A88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7B2A88">
        <w:rPr>
          <w:rFonts w:ascii="Times New Roman" w:hAnsi="Times New Roman" w:cs="Times New Roman"/>
          <w:color w:val="555555"/>
          <w:sz w:val="24"/>
          <w:szCs w:val="24"/>
        </w:rPr>
        <w:br/>
        <w:t>В обсуждении развития ресторанного дела примут участие представители бизнеса и государственных структур: председатель Комитета по промышленной политике, инновациям и торговле Санкт-Петербурга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Кирилл Соловейчик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директор регионального Фонда развития субъектов МСП 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Валерий Береснев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Президент Федерации Рестораторов и Отельеров России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Игорь Бухаров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совладелец ГК «Теремок» в Санкт-Петербурге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Виталий Свидовский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генеральный управляющий «Probka Family»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Александр Батушанский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генеральный директор ООО «Строганов Груп»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Дмитрий Гольдфарб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создатель гастрономического пространства «Balagan» и ресторана «Огниво»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Андрей Перцев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директор «HeadHunter» по Северо-Западному региону 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Юлия Сахарова</w:t>
      </w:r>
      <w:r w:rsidRPr="007B2A88">
        <w:rPr>
          <w:rFonts w:ascii="Times New Roman" w:hAnsi="Times New Roman" w:cs="Times New Roman"/>
          <w:color w:val="555555"/>
          <w:sz w:val="24"/>
          <w:szCs w:val="24"/>
        </w:rPr>
        <w:t>, Александр Щелканов, генеральный директор Делового издания «Ведомости Северо-Запад»</w:t>
      </w:r>
      <w:r w:rsidRPr="007B2A88">
        <w:rPr>
          <w:rFonts w:ascii="Times New Roman" w:hAnsi="Times New Roman" w:cs="Times New Roman"/>
          <w:color w:val="222222"/>
          <w:sz w:val="24"/>
          <w:szCs w:val="24"/>
        </w:rPr>
        <w:t> Александр Щелканов.</w:t>
      </w:r>
    </w:p>
    <w:p w14:paraId="0DD90B65" w14:textId="77777777" w:rsidR="007B2A88" w:rsidRPr="007B2A88" w:rsidRDefault="007B2A88" w:rsidP="007B2A88">
      <w:pPr>
        <w:rPr>
          <w:rFonts w:ascii="Times New Roman" w:hAnsi="Times New Roman" w:cs="Times New Roman"/>
          <w:sz w:val="24"/>
          <w:szCs w:val="24"/>
        </w:rPr>
      </w:pPr>
      <w:r w:rsidRPr="007B2A88">
        <w:rPr>
          <w:rFonts w:ascii="Tahoma" w:hAnsi="Tahoma" w:cs="Tahoma"/>
          <w:color w:val="555555"/>
          <w:sz w:val="24"/>
          <w:szCs w:val="24"/>
          <w:shd w:val="clear" w:color="auto" w:fill="FFFFFF"/>
        </w:rPr>
        <w:t>﻿</w:t>
      </w:r>
      <w:r w:rsidRPr="007B2A8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14:paraId="7B4DDD5F" w14:textId="213286E1" w:rsidR="00872EC5" w:rsidRPr="007B2A88" w:rsidRDefault="007B2A88" w:rsidP="007B2A88">
      <w:pPr>
        <w:rPr>
          <w:rFonts w:ascii="Times New Roman" w:hAnsi="Times New Roman" w:cs="Times New Roman"/>
          <w:sz w:val="24"/>
          <w:szCs w:val="24"/>
        </w:rPr>
      </w:pPr>
      <w:r w:rsidRPr="007B2A88">
        <w:rPr>
          <w:rFonts w:ascii="Times New Roman" w:hAnsi="Times New Roman" w:cs="Times New Roman"/>
          <w:color w:val="555555"/>
          <w:sz w:val="24"/>
          <w:szCs w:val="24"/>
        </w:rPr>
        <w:t>Открытая дискуссия «Гастрономический код Петербурга» проводится Фондом развития субъектов МСП (Центр "Мой бизнес") в поддержку национального проекта "Малое и среднее предпринимательство".</w:t>
      </w:r>
    </w:p>
    <w:sectPr w:rsidR="00872EC5" w:rsidRPr="007B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D0"/>
    <w:rsid w:val="000C61C2"/>
    <w:rsid w:val="000E7085"/>
    <w:rsid w:val="002973DC"/>
    <w:rsid w:val="00416A8F"/>
    <w:rsid w:val="00531B34"/>
    <w:rsid w:val="007B2A88"/>
    <w:rsid w:val="007D5425"/>
    <w:rsid w:val="008523AB"/>
    <w:rsid w:val="00872EC5"/>
    <w:rsid w:val="00A72578"/>
    <w:rsid w:val="00A74290"/>
    <w:rsid w:val="00B75320"/>
    <w:rsid w:val="00B76481"/>
    <w:rsid w:val="00CB51F6"/>
    <w:rsid w:val="00D16A84"/>
    <w:rsid w:val="00F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2389"/>
  <w15:chartTrackingRefBased/>
  <w15:docId w15:val="{F47B6C5C-8FE0-4DC9-A339-1633F18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9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2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CJ48KnKp1DCRVfT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молодежного инновационного творчества</dc:creator>
  <cp:keywords/>
  <dc:description/>
  <cp:lastModifiedBy>user</cp:lastModifiedBy>
  <cp:revision>2</cp:revision>
  <dcterms:created xsi:type="dcterms:W3CDTF">2024-05-17T10:40:00Z</dcterms:created>
  <dcterms:modified xsi:type="dcterms:W3CDTF">2024-05-17T10:40:00Z</dcterms:modified>
</cp:coreProperties>
</file>