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064" w:rsidRDefault="00A97064" w:rsidP="002F5EA3">
      <w:pPr>
        <w:spacing w:line="240" w:lineRule="exact"/>
        <w:jc w:val="righ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Прокурору Курортного района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г. </w:t>
      </w:r>
      <w:r w:rsidRPr="00ED5B5E">
        <w:rPr>
          <w:sz w:val="28"/>
          <w:szCs w:val="28"/>
        </w:rPr>
        <w:t>Санкт-Петербурга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5355EE" w:rsidRDefault="005355EE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98706C" w:rsidRP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C868CE" w:rsidRPr="009A497D" w:rsidRDefault="009A497D" w:rsidP="008305AF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8305AF" w:rsidRPr="008305AF">
        <w:rPr>
          <w:bCs/>
          <w:sz w:val="28"/>
          <w:szCs w:val="28"/>
        </w:rPr>
        <w:t>Ф</w:t>
      </w:r>
      <w:r w:rsidR="00CF1AEE">
        <w:rPr>
          <w:bCs/>
          <w:sz w:val="28"/>
          <w:szCs w:val="28"/>
        </w:rPr>
        <w:t>едеральной налоговой службой Российской Федерации</w:t>
      </w:r>
      <w:r w:rsidR="008305AF" w:rsidRPr="008305AF">
        <w:rPr>
          <w:bCs/>
          <w:sz w:val="28"/>
          <w:szCs w:val="28"/>
        </w:rPr>
        <w:t xml:space="preserve"> даны разъяснения по вопросу об утрате права на применение УСН организациями, в которых доля участия других организаций составляет более 25%</w:t>
      </w:r>
      <w:r>
        <w:rPr>
          <w:bCs/>
          <w:sz w:val="28"/>
          <w:szCs w:val="28"/>
        </w:rPr>
        <w:t>»</w:t>
      </w:r>
    </w:p>
    <w:p w:rsidR="00C868CE" w:rsidRDefault="00C868CE" w:rsidP="00C868CE">
      <w:pPr>
        <w:jc w:val="both"/>
        <w:rPr>
          <w:bCs/>
          <w:sz w:val="28"/>
          <w:szCs w:val="28"/>
        </w:rPr>
      </w:pPr>
    </w:p>
    <w:p w:rsidR="008305AF" w:rsidRPr="008305AF" w:rsidRDefault="008305AF" w:rsidP="008305AF">
      <w:pPr>
        <w:ind w:firstLine="709"/>
        <w:jc w:val="both"/>
        <w:rPr>
          <w:sz w:val="28"/>
        </w:rPr>
      </w:pPr>
      <w:r w:rsidRPr="008305AF">
        <w:rPr>
          <w:sz w:val="28"/>
        </w:rPr>
        <w:t>Разъяснения касаются особенностей применения законодательства о налогах и сборах на присоединенных территориях.</w:t>
      </w:r>
    </w:p>
    <w:p w:rsidR="008305AF" w:rsidRPr="008305AF" w:rsidRDefault="008305AF" w:rsidP="008305AF">
      <w:pPr>
        <w:ind w:firstLine="709"/>
        <w:jc w:val="both"/>
        <w:rPr>
          <w:sz w:val="28"/>
        </w:rPr>
      </w:pPr>
      <w:r w:rsidRPr="008305AF">
        <w:rPr>
          <w:sz w:val="28"/>
        </w:rPr>
        <w:t>Согласно действующим требованиям, организации на указанных территориях должны привести свои учредительные документы в соответствие с законодательством Р</w:t>
      </w:r>
      <w:r w:rsidR="00CF1AEE">
        <w:rPr>
          <w:sz w:val="28"/>
        </w:rPr>
        <w:t>оссийской Федерации</w:t>
      </w:r>
      <w:r w:rsidRPr="008305AF">
        <w:rPr>
          <w:sz w:val="28"/>
        </w:rPr>
        <w:t xml:space="preserve"> в установленные сроки при первом внесении изменений в ЕГРЮЛ.</w:t>
      </w:r>
    </w:p>
    <w:p w:rsidR="0098706C" w:rsidRPr="009A497D" w:rsidRDefault="008305AF" w:rsidP="008305AF">
      <w:pPr>
        <w:ind w:firstLine="709"/>
        <w:jc w:val="both"/>
        <w:rPr>
          <w:sz w:val="28"/>
        </w:rPr>
      </w:pPr>
      <w:r w:rsidRPr="008305AF">
        <w:rPr>
          <w:sz w:val="28"/>
        </w:rPr>
        <w:t>ФНС сообщает, что в случае, если при приведении учредительных документов в соответствие с законодательством РФ у налогоплательщиков, применяющих УСН, будет установлено, что доля участия в них других организаций составляет более 25 процентов, то такие налогоплательщики утрачивают право на применение УСН с начала того квартала, в котором в ЕГРЮЛ внесены сведения об учредителях - юридических лицах</w:t>
      </w:r>
      <w:r w:rsidR="00CA241B" w:rsidRPr="00CA241B">
        <w:rPr>
          <w:sz w:val="28"/>
        </w:rPr>
        <w:t>.</w:t>
      </w:r>
      <w:bookmarkStart w:id="0" w:name="_GoBack"/>
      <w:bookmarkEnd w:id="0"/>
    </w:p>
    <w:p w:rsid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31326B" w:rsidRDefault="0031326B" w:rsidP="00B949EE">
      <w:pPr>
        <w:spacing w:line="240" w:lineRule="exact"/>
        <w:jc w:val="both"/>
        <w:rPr>
          <w:sz w:val="28"/>
          <w:szCs w:val="28"/>
        </w:rPr>
      </w:pPr>
    </w:p>
    <w:p w:rsidR="002B64DB" w:rsidRPr="00E77425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                                </w:t>
      </w:r>
      <w:r w:rsidR="009A497D">
        <w:rPr>
          <w:sz w:val="28"/>
          <w:szCs w:val="28"/>
        </w:rPr>
        <w:t xml:space="preserve">        Н</w:t>
      </w:r>
      <w:r w:rsidR="00C868CE">
        <w:rPr>
          <w:sz w:val="28"/>
          <w:szCs w:val="28"/>
        </w:rPr>
        <w:t>.</w:t>
      </w:r>
      <w:r w:rsidR="009A497D">
        <w:rPr>
          <w:sz w:val="28"/>
          <w:szCs w:val="28"/>
        </w:rPr>
        <w:t>Е</w:t>
      </w:r>
      <w:r w:rsidR="00C868CE">
        <w:rPr>
          <w:sz w:val="28"/>
          <w:szCs w:val="28"/>
        </w:rPr>
        <w:t xml:space="preserve">. </w:t>
      </w:r>
      <w:r w:rsidR="009A497D">
        <w:rPr>
          <w:sz w:val="28"/>
          <w:szCs w:val="28"/>
        </w:rPr>
        <w:t>Богданов</w:t>
      </w: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</w:p>
    <w:sectPr w:rsidR="00A53ED5" w:rsidRPr="00835D1B" w:rsidSect="009A497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1F2D" w:rsidRDefault="001B1F2D" w:rsidP="0038205B">
      <w:r>
        <w:separator/>
      </w:r>
    </w:p>
  </w:endnote>
  <w:endnote w:type="continuationSeparator" w:id="0">
    <w:p w:rsidR="001B1F2D" w:rsidRDefault="001B1F2D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1F2D" w:rsidRDefault="001B1F2D" w:rsidP="0038205B">
      <w:r>
        <w:separator/>
      </w:r>
    </w:p>
  </w:footnote>
  <w:footnote w:type="continuationSeparator" w:id="0">
    <w:p w:rsidR="001B1F2D" w:rsidRDefault="001B1F2D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4BF8"/>
    <w:rsid w:val="00030C9F"/>
    <w:rsid w:val="000357D6"/>
    <w:rsid w:val="00072A8F"/>
    <w:rsid w:val="00091E1F"/>
    <w:rsid w:val="000A27BF"/>
    <w:rsid w:val="000A50DE"/>
    <w:rsid w:val="000C4B43"/>
    <w:rsid w:val="0011109D"/>
    <w:rsid w:val="00116681"/>
    <w:rsid w:val="00137C92"/>
    <w:rsid w:val="00194022"/>
    <w:rsid w:val="001B1F2D"/>
    <w:rsid w:val="001D731E"/>
    <w:rsid w:val="001F58F3"/>
    <w:rsid w:val="00215B69"/>
    <w:rsid w:val="00245234"/>
    <w:rsid w:val="00245779"/>
    <w:rsid w:val="00246B71"/>
    <w:rsid w:val="00280340"/>
    <w:rsid w:val="002809FF"/>
    <w:rsid w:val="00282A3D"/>
    <w:rsid w:val="00283FCA"/>
    <w:rsid w:val="00291E36"/>
    <w:rsid w:val="002B2C7F"/>
    <w:rsid w:val="002B64DB"/>
    <w:rsid w:val="002F3853"/>
    <w:rsid w:val="002F5D9A"/>
    <w:rsid w:val="002F5EA3"/>
    <w:rsid w:val="0031238D"/>
    <w:rsid w:val="0031326B"/>
    <w:rsid w:val="00324795"/>
    <w:rsid w:val="0035585E"/>
    <w:rsid w:val="00366D00"/>
    <w:rsid w:val="003802C6"/>
    <w:rsid w:val="0038205B"/>
    <w:rsid w:val="003829C4"/>
    <w:rsid w:val="003B3979"/>
    <w:rsid w:val="003F730F"/>
    <w:rsid w:val="00422B5D"/>
    <w:rsid w:val="00445B5A"/>
    <w:rsid w:val="00450DF9"/>
    <w:rsid w:val="0045474C"/>
    <w:rsid w:val="00480D4B"/>
    <w:rsid w:val="004F6E7C"/>
    <w:rsid w:val="005071A4"/>
    <w:rsid w:val="00515230"/>
    <w:rsid w:val="005355EE"/>
    <w:rsid w:val="00553D08"/>
    <w:rsid w:val="00574766"/>
    <w:rsid w:val="0057669F"/>
    <w:rsid w:val="00581B42"/>
    <w:rsid w:val="005906BF"/>
    <w:rsid w:val="005A578E"/>
    <w:rsid w:val="005E5CA2"/>
    <w:rsid w:val="005F0624"/>
    <w:rsid w:val="00606A51"/>
    <w:rsid w:val="00613244"/>
    <w:rsid w:val="00613761"/>
    <w:rsid w:val="0062080C"/>
    <w:rsid w:val="0064733A"/>
    <w:rsid w:val="00656815"/>
    <w:rsid w:val="00687A9C"/>
    <w:rsid w:val="00690A8E"/>
    <w:rsid w:val="006B336F"/>
    <w:rsid w:val="006B3D5B"/>
    <w:rsid w:val="006B7171"/>
    <w:rsid w:val="006C3DA0"/>
    <w:rsid w:val="006D5BB1"/>
    <w:rsid w:val="006F2F80"/>
    <w:rsid w:val="006F44DB"/>
    <w:rsid w:val="00735A5F"/>
    <w:rsid w:val="00743DE7"/>
    <w:rsid w:val="00756E28"/>
    <w:rsid w:val="00765140"/>
    <w:rsid w:val="0076516B"/>
    <w:rsid w:val="00771DAC"/>
    <w:rsid w:val="00783E34"/>
    <w:rsid w:val="007913B1"/>
    <w:rsid w:val="0079488E"/>
    <w:rsid w:val="007C68AB"/>
    <w:rsid w:val="007D0E10"/>
    <w:rsid w:val="007D63FD"/>
    <w:rsid w:val="00801C35"/>
    <w:rsid w:val="00806B43"/>
    <w:rsid w:val="008301A6"/>
    <w:rsid w:val="00830558"/>
    <w:rsid w:val="008305AF"/>
    <w:rsid w:val="00832BEA"/>
    <w:rsid w:val="00835D1B"/>
    <w:rsid w:val="00837BF9"/>
    <w:rsid w:val="008D562A"/>
    <w:rsid w:val="008D7AB4"/>
    <w:rsid w:val="008F7F6A"/>
    <w:rsid w:val="00972398"/>
    <w:rsid w:val="00977BDA"/>
    <w:rsid w:val="0098289F"/>
    <w:rsid w:val="0098706C"/>
    <w:rsid w:val="009A2998"/>
    <w:rsid w:val="009A497D"/>
    <w:rsid w:val="009D2B61"/>
    <w:rsid w:val="009D7F4C"/>
    <w:rsid w:val="009F480F"/>
    <w:rsid w:val="009F4947"/>
    <w:rsid w:val="00A07312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97064"/>
    <w:rsid w:val="00AA6868"/>
    <w:rsid w:val="00AA7F6B"/>
    <w:rsid w:val="00AB7C74"/>
    <w:rsid w:val="00AC32C7"/>
    <w:rsid w:val="00AF0A7D"/>
    <w:rsid w:val="00AF10AA"/>
    <w:rsid w:val="00B17D51"/>
    <w:rsid w:val="00B212C9"/>
    <w:rsid w:val="00B21B1B"/>
    <w:rsid w:val="00B66040"/>
    <w:rsid w:val="00B81E14"/>
    <w:rsid w:val="00B949EE"/>
    <w:rsid w:val="00BB5EB4"/>
    <w:rsid w:val="00C25163"/>
    <w:rsid w:val="00C36544"/>
    <w:rsid w:val="00C40D03"/>
    <w:rsid w:val="00C55A59"/>
    <w:rsid w:val="00C762B9"/>
    <w:rsid w:val="00C868CE"/>
    <w:rsid w:val="00CA241B"/>
    <w:rsid w:val="00CA7BF0"/>
    <w:rsid w:val="00CC062F"/>
    <w:rsid w:val="00CE543D"/>
    <w:rsid w:val="00CF1AEE"/>
    <w:rsid w:val="00D14BFA"/>
    <w:rsid w:val="00D15ACD"/>
    <w:rsid w:val="00D219E7"/>
    <w:rsid w:val="00D3747C"/>
    <w:rsid w:val="00D6667A"/>
    <w:rsid w:val="00D717A7"/>
    <w:rsid w:val="00D74D23"/>
    <w:rsid w:val="00DA0390"/>
    <w:rsid w:val="00DC037B"/>
    <w:rsid w:val="00DC45D7"/>
    <w:rsid w:val="00DC716E"/>
    <w:rsid w:val="00DE4E72"/>
    <w:rsid w:val="00DF379A"/>
    <w:rsid w:val="00EA7FA3"/>
    <w:rsid w:val="00EB39CD"/>
    <w:rsid w:val="00ED5B5E"/>
    <w:rsid w:val="00EF54FC"/>
    <w:rsid w:val="00F04655"/>
    <w:rsid w:val="00F0556B"/>
    <w:rsid w:val="00F118C0"/>
    <w:rsid w:val="00F2374D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7EB0D"/>
  <w15:docId w15:val="{E8A66EA9-81D1-4B20-84FF-B448FAAF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  <w:style w:type="character" w:styleId="a9">
    <w:name w:val="Hyperlink"/>
    <w:basedOn w:val="a0"/>
    <w:uiPriority w:val="99"/>
    <w:unhideWhenUsed/>
    <w:rsid w:val="00C868C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868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8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7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31560E-7764-4BE1-8C02-1C8D0BB16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Богданов Никита Евгеньевич</cp:lastModifiedBy>
  <cp:revision>31</cp:revision>
  <cp:lastPrinted>2024-02-01T13:18:00Z</cp:lastPrinted>
  <dcterms:created xsi:type="dcterms:W3CDTF">2023-10-13T07:25:00Z</dcterms:created>
  <dcterms:modified xsi:type="dcterms:W3CDTF">2024-05-28T07:44:00Z</dcterms:modified>
</cp:coreProperties>
</file>