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66D4D6" w14:textId="77777777" w:rsidR="00CE66C4" w:rsidRPr="00CE66C4" w:rsidRDefault="00CE66C4" w:rsidP="00CE66C4">
      <w:pPr>
        <w:rPr>
          <w:b/>
          <w:bCs/>
        </w:rPr>
      </w:pPr>
      <w:bookmarkStart w:id="0" w:name="_GoBack"/>
      <w:bookmarkEnd w:id="0"/>
    </w:p>
    <w:p w14:paraId="0CFFE505" w14:textId="77777777" w:rsidR="00CE66C4" w:rsidRPr="00CE66C4" w:rsidRDefault="00CE66C4" w:rsidP="00CE66C4">
      <w:pPr>
        <w:rPr>
          <w:rFonts w:ascii="Times New Roman" w:hAnsi="Times New Roman" w:cs="Times New Roman"/>
          <w:b/>
          <w:bCs/>
          <w:sz w:val="28"/>
          <w:szCs w:val="28"/>
        </w:rPr>
      </w:pPr>
      <w:r w:rsidRPr="00CE66C4">
        <w:rPr>
          <w:rFonts w:ascii="Times New Roman" w:hAnsi="Times New Roman" w:cs="Times New Roman"/>
          <w:b/>
          <w:bCs/>
          <w:sz w:val="28"/>
          <w:szCs w:val="28"/>
        </w:rPr>
        <w:t>С 1 сентября 2024 года вступили в силу изменения законодательства в сфере долевого строительства</w:t>
      </w:r>
    </w:p>
    <w:p w14:paraId="5001AB09" w14:textId="77777777" w:rsidR="00CE66C4" w:rsidRPr="00CE66C4" w:rsidRDefault="00CE66C4" w:rsidP="00CE66C4">
      <w:pPr>
        <w:rPr>
          <w:rFonts w:ascii="Times New Roman" w:hAnsi="Times New Roman" w:cs="Times New Roman"/>
          <w:sz w:val="28"/>
          <w:szCs w:val="28"/>
        </w:rPr>
      </w:pPr>
    </w:p>
    <w:p w14:paraId="26343403" w14:textId="44754869" w:rsidR="00CE66C4" w:rsidRPr="00CE66C4" w:rsidRDefault="00CE66C4" w:rsidP="00CE66C4">
      <w:pPr>
        <w:ind w:firstLine="360"/>
        <w:rPr>
          <w:rFonts w:ascii="Times New Roman" w:hAnsi="Times New Roman" w:cs="Times New Roman"/>
          <w:sz w:val="28"/>
          <w:szCs w:val="28"/>
        </w:rPr>
      </w:pPr>
      <w:r w:rsidRPr="00CE66C4">
        <w:rPr>
          <w:rFonts w:ascii="Times New Roman" w:hAnsi="Times New Roman" w:cs="Times New Roman"/>
          <w:sz w:val="28"/>
          <w:szCs w:val="28"/>
        </w:rPr>
        <w:t>Федеральным законом от 8 августа 2024 г. № 266-ФЗ «О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внесены следующие изменения:</w:t>
      </w:r>
    </w:p>
    <w:p w14:paraId="3BBC11E9" w14:textId="77777777" w:rsidR="00CE66C4" w:rsidRPr="00CE66C4" w:rsidRDefault="00CE66C4" w:rsidP="00CE66C4">
      <w:pPr>
        <w:rPr>
          <w:rFonts w:ascii="Times New Roman" w:hAnsi="Times New Roman" w:cs="Times New Roman"/>
          <w:sz w:val="28"/>
          <w:szCs w:val="28"/>
        </w:rPr>
      </w:pPr>
    </w:p>
    <w:p w14:paraId="3907E1AD" w14:textId="0D277247" w:rsidR="00CE66C4" w:rsidRPr="00CE66C4" w:rsidRDefault="00CE66C4" w:rsidP="00CE66C4">
      <w:pPr>
        <w:pStyle w:val="a3"/>
        <w:numPr>
          <w:ilvl w:val="0"/>
          <w:numId w:val="1"/>
        </w:numPr>
        <w:rPr>
          <w:rFonts w:ascii="Times New Roman" w:hAnsi="Times New Roman" w:cs="Times New Roman"/>
          <w:sz w:val="28"/>
          <w:szCs w:val="28"/>
        </w:rPr>
      </w:pPr>
      <w:r w:rsidRPr="00CE66C4">
        <w:rPr>
          <w:rFonts w:ascii="Times New Roman" w:hAnsi="Times New Roman" w:cs="Times New Roman"/>
          <w:sz w:val="28"/>
          <w:szCs w:val="28"/>
        </w:rPr>
        <w:t>срок гарантийных обязательств застройщика  для объекта долевого строительства не может составлять менее 3 лет. Указанный гарантийный срок исчисляется со дня передачи объекта участнику долевого строительства;</w:t>
      </w:r>
    </w:p>
    <w:p w14:paraId="7E696F01" w14:textId="7378011C" w:rsidR="00CE66C4" w:rsidRPr="00CE66C4" w:rsidRDefault="00CE66C4" w:rsidP="00CE66C4">
      <w:pPr>
        <w:pStyle w:val="a3"/>
        <w:numPr>
          <w:ilvl w:val="0"/>
          <w:numId w:val="1"/>
        </w:numPr>
        <w:rPr>
          <w:rFonts w:ascii="Times New Roman" w:hAnsi="Times New Roman" w:cs="Times New Roman"/>
          <w:sz w:val="28"/>
          <w:szCs w:val="28"/>
        </w:rPr>
      </w:pPr>
      <w:r w:rsidRPr="00CE66C4">
        <w:rPr>
          <w:rFonts w:ascii="Times New Roman" w:hAnsi="Times New Roman" w:cs="Times New Roman"/>
          <w:sz w:val="28"/>
          <w:szCs w:val="28"/>
        </w:rPr>
        <w:t>неустойка за нарушение застройщиком срока устранения недостатков (дефектов) объекта долевого строительства, за нарушения сроков исполнения требования о соразмерном уменьшении цены договора и о возмещении расходов участника долевого строительства на устранение недостатков (дефектов) при приобретении жилого помещения исключительно для личных нужд установлена в размере  1/150 ставки рефинансирования Банка России, действовавшей в период соответствующего нарушения, от стоимости расходов, необходимых для устранения недостатков (дефектов), но не более стоимости расходов, необходимых для устранения недостатков (дефектов). Если недостаток является основанием для признания объекта долевого строительства (жилого помещения) непригодным для проживания, размер неустойки (пени) рассчитывается от цены договора;</w:t>
      </w:r>
    </w:p>
    <w:p w14:paraId="2DD46C4E" w14:textId="2291D403" w:rsidR="00CE66C4" w:rsidRPr="00CE66C4" w:rsidRDefault="00CE66C4" w:rsidP="00CE66C4">
      <w:pPr>
        <w:pStyle w:val="a3"/>
        <w:numPr>
          <w:ilvl w:val="0"/>
          <w:numId w:val="1"/>
        </w:numPr>
        <w:rPr>
          <w:rFonts w:ascii="Times New Roman" w:hAnsi="Times New Roman" w:cs="Times New Roman"/>
          <w:sz w:val="28"/>
          <w:szCs w:val="28"/>
        </w:rPr>
      </w:pPr>
      <w:r w:rsidRPr="00CE66C4">
        <w:rPr>
          <w:rFonts w:ascii="Times New Roman" w:hAnsi="Times New Roman" w:cs="Times New Roman"/>
          <w:sz w:val="28"/>
          <w:szCs w:val="28"/>
        </w:rPr>
        <w:t>законом предусмотрена компенсация морального вреда, причиненного гражданину - участнику долевого строительства, заключившему договор исключительно для личных нужд. Размер компенсации морального вреда определяется судом и не зависит от размера возмещения имущественного вреда;</w:t>
      </w:r>
    </w:p>
    <w:p w14:paraId="00272BAE" w14:textId="7CC9BB98" w:rsidR="00C25817" w:rsidRPr="00CE66C4" w:rsidRDefault="00CE66C4" w:rsidP="00CE66C4">
      <w:pPr>
        <w:pStyle w:val="a3"/>
        <w:numPr>
          <w:ilvl w:val="0"/>
          <w:numId w:val="1"/>
        </w:numPr>
        <w:rPr>
          <w:rFonts w:ascii="Times New Roman" w:hAnsi="Times New Roman" w:cs="Times New Roman"/>
          <w:sz w:val="28"/>
          <w:szCs w:val="28"/>
        </w:rPr>
      </w:pPr>
      <w:r w:rsidRPr="00CE66C4">
        <w:rPr>
          <w:rFonts w:ascii="Times New Roman" w:hAnsi="Times New Roman" w:cs="Times New Roman"/>
          <w:sz w:val="28"/>
          <w:szCs w:val="28"/>
        </w:rPr>
        <w:t>определен штраф за несоблюдение в добровольном порядке удовлетворения требований потребителя, заключившего договор исключительно для личных нужд, в размере 5% от присужденной судом суммы.</w:t>
      </w:r>
    </w:p>
    <w:sectPr w:rsidR="00C25817" w:rsidRPr="00CE66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B142E"/>
    <w:multiLevelType w:val="hybridMultilevel"/>
    <w:tmpl w:val="AB209B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817"/>
    <w:rsid w:val="00A02C85"/>
    <w:rsid w:val="00C25817"/>
    <w:rsid w:val="00CE66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D9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66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66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278</Words>
  <Characters>1588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05_00_15@rpnspb.local</dc:creator>
  <cp:lastModifiedBy>User</cp:lastModifiedBy>
  <cp:revision>2</cp:revision>
  <dcterms:created xsi:type="dcterms:W3CDTF">2024-11-18T12:52:00Z</dcterms:created>
  <dcterms:modified xsi:type="dcterms:W3CDTF">2024-11-18T12:52:00Z</dcterms:modified>
</cp:coreProperties>
</file>