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45" w:rsidRDefault="008C4845" w:rsidP="008C4845">
      <w:pPr>
        <w:pStyle w:val="a3"/>
        <w:jc w:val="both"/>
        <w:rPr>
          <w:b/>
        </w:rPr>
      </w:pPr>
      <w:r w:rsidRPr="00AF2E1D">
        <w:rPr>
          <w:b/>
        </w:rPr>
        <w:t>В Петербурге подвели итоги поддержки МСП за 2024 год</w:t>
      </w:r>
    </w:p>
    <w:p w:rsidR="00870A9A" w:rsidRDefault="00870A9A" w:rsidP="008C4845">
      <w:pPr>
        <w:pStyle w:val="a3"/>
        <w:jc w:val="both"/>
      </w:pPr>
    </w:p>
    <w:p w:rsidR="008C4845" w:rsidRDefault="008C4845" w:rsidP="008C4845">
      <w:pPr>
        <w:pStyle w:val="a3"/>
        <w:jc w:val="both"/>
      </w:pPr>
      <w:r>
        <w:t xml:space="preserve">На протяжении всего 2024 года предприниматели города обращались в Центр «Мой бизнес» Санкт-Петербург (СПБ ГБУ «ЦРПП») для получения государственной поддержки, за информационно-консультационными и образовательными услугами и доступом </w:t>
      </w:r>
      <w:proofErr w:type="gramStart"/>
      <w:r>
        <w:t>к</w:t>
      </w:r>
      <w:proofErr w:type="gramEnd"/>
      <w:r>
        <w:t xml:space="preserve"> специальным онлайн-сервисам, для участия в производственной кооперации и </w:t>
      </w:r>
      <w:r w:rsidR="00A773A3">
        <w:t xml:space="preserve">за </w:t>
      </w:r>
      <w:r>
        <w:t>другими услугами.</w:t>
      </w:r>
    </w:p>
    <w:p w:rsidR="008C4845" w:rsidRDefault="008C4845" w:rsidP="008C4845">
      <w:pPr>
        <w:pStyle w:val="a3"/>
        <w:jc w:val="both"/>
      </w:pPr>
      <w:r>
        <w:t>Так, было оказано 37,5 тысяч консультаций по самым различным направлениям ведения предпринимательской деятельности. Обращения поступали в том числе через личный кабинет, который позволяет  получить подробную информацию о региональных мерах поддержки, зарегистрироваться на обучающие программы, воспользоваться бесплатными услугами и онлайн-сервисами. На сегодняшний день на портале зарегистрировано 118 897 личных кабинетов  юридических лиц и индивидуальных предпринимателей, а также 16 102 личных кабинета  физических лиц.</w:t>
      </w:r>
    </w:p>
    <w:p w:rsidR="008C4845" w:rsidRDefault="008C4845" w:rsidP="008C4845">
      <w:pPr>
        <w:pStyle w:val="a3"/>
        <w:jc w:val="both"/>
      </w:pPr>
      <w:r>
        <w:t>Всего, по данным Центра «Мой бизнес» Санкт-Петербург (СПб ГБУ «ЦРПП») на 10 января 2025 года, общее количество организаций и ИП в реестре СМСП города составляет 378 258. По сравнению с январем 2024 года прирост СМСП составил +2,7%.</w:t>
      </w:r>
    </w:p>
    <w:p w:rsidR="008C4845" w:rsidRDefault="008C4845" w:rsidP="008C4845">
      <w:pPr>
        <w:pStyle w:val="a3"/>
        <w:jc w:val="both"/>
      </w:pPr>
      <w:r>
        <w:t>Одной из самых популярных мер поддержки предпринимателей остается проект «Городской акселератор», который позволяет бесплатно получить современные цифровые инструменты для повышения эффективности бизнеса. Инициатива реализуется с 2021 года Комитетом по промышленной политике, инновациям и торговле Санкт-Петербурга при участии ЦРПП. В 2024 году заявки на участие в Акселераторе подали свыше 7000</w:t>
      </w:r>
      <w:r>
        <w:rPr>
          <w:rStyle w:val="a4"/>
        </w:rPr>
        <w:t xml:space="preserve"> </w:t>
      </w:r>
      <w:r>
        <w:t>предпринимателей. Срок предоставления доступа к сервисам не превышал 10 дней.</w:t>
      </w:r>
    </w:p>
    <w:p w:rsidR="008C4845" w:rsidRDefault="008C4845" w:rsidP="008C4845">
      <w:pPr>
        <w:pStyle w:val="a3"/>
        <w:jc w:val="both"/>
      </w:pPr>
      <w:r>
        <w:t>Среди финансовых инструментов поддержки особенно выделились субсидии. За минувший год в Центр «Мой бизнес» Санкт-Петербурга на их предоставление поступило свыше 850 заявок.</w:t>
      </w:r>
    </w:p>
    <w:p w:rsidR="008C4845" w:rsidRDefault="008C4845" w:rsidP="008C4845">
      <w:pPr>
        <w:pStyle w:val="a3"/>
        <w:jc w:val="both"/>
      </w:pPr>
      <w:r>
        <w:t>Высокие результаты показали и проведенные в 2024 году мероприятия — самую актуальную информацию по вопросам маркетинга, продаж, продвижения, финансов, повышения личной эффективности и государственных закупок получило более 20,5 тысяч человек. Всего ЦРПП было проведено свыше 270 образовательных мероприятий различного формата, включая семинары, тренинги, бизнес-игры, бизнес-завтраки, мастер-классы, экскурсии на предприятия и интенсивные курсы.</w:t>
      </w:r>
    </w:p>
    <w:p w:rsidR="008C4845" w:rsidRDefault="008C4845" w:rsidP="008C4845">
      <w:pPr>
        <w:pStyle w:val="a3"/>
        <w:jc w:val="both"/>
      </w:pPr>
      <w:r>
        <w:t>В число наиболее востребованных тренингов вошли «Азбука предпринимателя»  и «Школа предпринимательства», разработанные АО «Корпорация МСП». Их программы охватывают темы бухгалтерского учета и системы налогообложения, финансового планирования, анализа маркетинга предприятия, построения системы продаж и бизнес-разборов проектов.</w:t>
      </w:r>
    </w:p>
    <w:p w:rsidR="008C4845" w:rsidRDefault="008C4845" w:rsidP="008C4845">
      <w:pPr>
        <w:pStyle w:val="a3"/>
        <w:jc w:val="both"/>
      </w:pPr>
      <w:r>
        <w:t xml:space="preserve">Кроме того, при участии Центра «Мой бизнес» Санкт-Петербург (СПБ ГБУ «ЦРПП») состоялось одно из крупнейших бизнес-событий России, признанное лучшим  в стране — Мой Бизнес </w:t>
      </w:r>
      <w:proofErr w:type="spellStart"/>
      <w:r>
        <w:t>Forum</w:t>
      </w:r>
      <w:proofErr w:type="spellEnd"/>
      <w:r>
        <w:t xml:space="preserve">. Мероприятие собрало более 5 тысяч участников </w:t>
      </w:r>
      <w:proofErr w:type="spellStart"/>
      <w:r>
        <w:t>оффлайн</w:t>
      </w:r>
      <w:proofErr w:type="spellEnd"/>
      <w:r>
        <w:t xml:space="preserve"> и более 1 млн зрителей онлайн.</w:t>
      </w:r>
    </w:p>
    <w:p w:rsidR="008C4845" w:rsidRDefault="008C4845" w:rsidP="008C4845">
      <w:pPr>
        <w:pStyle w:val="a3"/>
        <w:jc w:val="both"/>
      </w:pPr>
      <w:r>
        <w:lastRenderedPageBreak/>
        <w:t xml:space="preserve">Развивать связи и выстраивать эффективную коммуникацию между МСП и крупными коммерческими и государственными заказчиками помогает Производственная кооперация. Так, в рамках реализованных в 2024 году </w:t>
      </w:r>
      <w:r w:rsidR="00E34425">
        <w:t>«</w:t>
      </w:r>
      <w:r>
        <w:t>Бирж поставщиков</w:t>
      </w:r>
      <w:r w:rsidR="00E34425">
        <w:t>»</w:t>
      </w:r>
      <w:r>
        <w:t xml:space="preserve"> встретились более 400 представителей малого и среднего предпринимательства из различных отраслей промышленного производства. Итогом стало заключение контрактов на сумму более 3 млрд рублей.</w:t>
      </w:r>
    </w:p>
    <w:p w:rsidR="008C4845" w:rsidRDefault="008C4845" w:rsidP="008C4845">
      <w:pPr>
        <w:pStyle w:val="a3"/>
        <w:jc w:val="both"/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206960" w:rsidRDefault="00056523">
      <w:r>
        <w:rPr>
          <w:noProof/>
          <w:lang w:eastAsia="ru-RU"/>
        </w:rPr>
        <w:drawing>
          <wp:inline distT="0" distB="0" distL="0" distR="0">
            <wp:extent cx="5940425" cy="3623766"/>
            <wp:effectExtent l="0" t="0" r="3175" b="0"/>
            <wp:docPr id="1" name="Рисунок 1" descr="d:\Документы\Documents\Документы\на сайт МО\2025\январь\итоги сп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январь\итоги сп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45"/>
    <w:rsid w:val="00056523"/>
    <w:rsid w:val="00206960"/>
    <w:rsid w:val="00870A9A"/>
    <w:rsid w:val="008C4845"/>
    <w:rsid w:val="00A773A3"/>
    <w:rsid w:val="00AF2E1D"/>
    <w:rsid w:val="00E3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845"/>
    <w:rPr>
      <w:b/>
      <w:bCs/>
    </w:rPr>
  </w:style>
  <w:style w:type="character" w:styleId="a5">
    <w:name w:val="Hyperlink"/>
    <w:basedOn w:val="a0"/>
    <w:uiPriority w:val="99"/>
    <w:semiHidden/>
    <w:unhideWhenUsed/>
    <w:rsid w:val="008C48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845"/>
    <w:rPr>
      <w:b/>
      <w:bCs/>
    </w:rPr>
  </w:style>
  <w:style w:type="character" w:styleId="a5">
    <w:name w:val="Hyperlink"/>
    <w:basedOn w:val="a0"/>
    <w:uiPriority w:val="99"/>
    <w:semiHidden/>
    <w:unhideWhenUsed/>
    <w:rsid w:val="008C48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6</cp:revision>
  <dcterms:created xsi:type="dcterms:W3CDTF">2025-01-22T09:54:00Z</dcterms:created>
  <dcterms:modified xsi:type="dcterms:W3CDTF">2025-01-22T13:09:00Z</dcterms:modified>
</cp:coreProperties>
</file>