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69" w:rsidRPr="00B20269" w:rsidRDefault="00B20269" w:rsidP="00B2026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20269">
        <w:rPr>
          <w:rFonts w:ascii="Times New Roman" w:hAnsi="Times New Roman" w:cs="Times New Roman"/>
          <w:b/>
          <w:sz w:val="24"/>
          <w:szCs w:val="24"/>
        </w:rPr>
        <w:t>В Петербурге подведены итоги нацпроекта «Малое и среднее предпринимательство»</w:t>
      </w:r>
    </w:p>
    <w:p w:rsidR="00B20269" w:rsidRDefault="00B20269" w:rsidP="00B20269">
      <w:pPr>
        <w:pStyle w:val="content--common-blockblock-3u"/>
      </w:pPr>
    </w:p>
    <w:p w:rsidR="00B20269" w:rsidRDefault="00B20269" w:rsidP="00B20269">
      <w:pPr>
        <w:pStyle w:val="content--common-blockblock-3u"/>
        <w:jc w:val="both"/>
      </w:pPr>
      <w:r>
        <w:t xml:space="preserve">Мерами поддержки в рамках нацпроекта «Малое и среднее предпринимательство и поддержка индивидуальной предпринимательской инициативы», завершившегося в 2024 году, воспользовались почти 40% представителей бизнеса в Санкт-Петербурге. При этом положительные оценки этому опыту чаще давали руководители промышленных предприятий, сообщает </w:t>
      </w:r>
      <w:hyperlink r:id="rId6" w:history="1">
        <w:r w:rsidRPr="00BA0B54">
          <w:rPr>
            <w:rStyle w:val="a4"/>
          </w:rPr>
          <w:t>«Деловой Петербург»</w:t>
        </w:r>
      </w:hyperlink>
      <w:r>
        <w:t>.</w:t>
      </w:r>
    </w:p>
    <w:p w:rsidR="00B20269" w:rsidRDefault="00B20269" w:rsidP="00B20269">
      <w:pPr>
        <w:pStyle w:val="content--common-blockblock-3u"/>
        <w:jc w:val="both"/>
      </w:pPr>
      <w:r>
        <w:t xml:space="preserve">Как отметила ранее заместитель министра экономического развития РФ </w:t>
      </w:r>
      <w:r>
        <w:rPr>
          <w:b/>
          <w:bCs/>
        </w:rPr>
        <w:t xml:space="preserve">Татьяна </w:t>
      </w:r>
      <w:proofErr w:type="spellStart"/>
      <w:r>
        <w:rPr>
          <w:b/>
          <w:bCs/>
        </w:rPr>
        <w:t>Илюшникова</w:t>
      </w:r>
      <w:proofErr w:type="spellEnd"/>
      <w:r>
        <w:t xml:space="preserve">, за 6 лет реализации нацпроекта получили поддержку более 5 </w:t>
      </w:r>
      <w:proofErr w:type="gramStart"/>
      <w:r>
        <w:t>млн</w:t>
      </w:r>
      <w:proofErr w:type="gramEnd"/>
      <w:r>
        <w:t xml:space="preserve"> предпринимателей. Наиболее востребованными инструментами называют налоговые (льготы и снижение ставок), финансовые (льготные кредиты, субсидии, займы), а также административные (мораторий на проверки, упрощение процедур и пр.).</w:t>
      </w:r>
    </w:p>
    <w:p w:rsidR="00B20269" w:rsidRDefault="00B20269" w:rsidP="00B20269">
      <w:pPr>
        <w:pStyle w:val="content--common-blockblock-3u"/>
        <w:jc w:val="both"/>
      </w:pPr>
      <w:r>
        <w:t xml:space="preserve">По данным Центра «Мой бизнес» Санкт-Петербург (СПб ГБУ «ЦРПП») на 10 января 2025 года, общее количество организаций и ИП в реестре СМСП города составляет 378 258. По сравнению с январем 2024 года прирост СМСП составил +2,7%. как отмечают эксперты, реализация нацпроекта позволила создать условия для перехода от количественного роста сектора МСП </w:t>
      </w:r>
      <w:proofErr w:type="gramStart"/>
      <w:r>
        <w:t>к</w:t>
      </w:r>
      <w:proofErr w:type="gramEnd"/>
      <w:r>
        <w:t xml:space="preserve"> качественному.</w:t>
      </w:r>
    </w:p>
    <w:p w:rsidR="00B20269" w:rsidRDefault="00B20269" w:rsidP="00B20269">
      <w:pPr>
        <w:pStyle w:val="content--common-blockblock-3u"/>
        <w:jc w:val="both"/>
      </w:pPr>
      <w:r>
        <w:rPr>
          <w:i/>
          <w:iCs/>
        </w:rPr>
        <w:t xml:space="preserve">«Только в рамках деятельности ЦРПП Санкт-Петербурга за годы реализации нацпроекта было обработано свыше 1,2 </w:t>
      </w:r>
      <w:proofErr w:type="gramStart"/>
      <w:r>
        <w:rPr>
          <w:i/>
          <w:iCs/>
        </w:rPr>
        <w:t>млн</w:t>
      </w:r>
      <w:proofErr w:type="gramEnd"/>
      <w:r>
        <w:rPr>
          <w:i/>
          <w:iCs/>
        </w:rPr>
        <w:t xml:space="preserve"> обращений от предпринимателей и лиц, желающих начать предпринимательскую деятельность»,</w:t>
      </w:r>
      <w:r>
        <w:t xml:space="preserve"> — добавил председатель правления АНО «Национальное агентство «Мой бизнес»», директор Центра «Мой бизнес» Санкт–Петербург (СПб ГБУ «ЦРПП») </w:t>
      </w:r>
      <w:r>
        <w:rPr>
          <w:b/>
          <w:bCs/>
        </w:rPr>
        <w:t>Лев Кузнецов</w:t>
      </w:r>
      <w:r>
        <w:t>.</w:t>
      </w:r>
    </w:p>
    <w:p w:rsidR="00B20269" w:rsidRDefault="00B20269" w:rsidP="00B20269">
      <w:pPr>
        <w:pStyle w:val="content--common-blockblock-3u"/>
        <w:jc w:val="both"/>
      </w:pPr>
      <w:r>
        <w:t xml:space="preserve">По его словам, меры поддержки способствовали широкой популяризации и развитию предпринимательства, в </w:t>
      </w:r>
      <w:proofErr w:type="gramStart"/>
      <w:r>
        <w:t>связи</w:t>
      </w:r>
      <w:proofErr w:type="gramEnd"/>
      <w:r>
        <w:t xml:space="preserve"> с чем больше людей стали рассматривать возможность начать свое дело. Кстати, в 2025 году </w:t>
      </w:r>
      <w:proofErr w:type="spellStart"/>
      <w:r>
        <w:t>самозанятые</w:t>
      </w:r>
      <w:proofErr w:type="spellEnd"/>
      <w:r>
        <w:t xml:space="preserve"> смогут продолжить пользоваться обширным комплексом мер поддержки, связанных с налоговым вычетом и льготным кредитованием, и принимать участие в </w:t>
      </w:r>
      <w:proofErr w:type="spellStart"/>
      <w:r>
        <w:t>госзакупках</w:t>
      </w:r>
      <w:proofErr w:type="spellEnd"/>
      <w:r>
        <w:t>.</w:t>
      </w:r>
    </w:p>
    <w:p w:rsidR="00B20269" w:rsidRDefault="00B20269" w:rsidP="00B20269">
      <w:pPr>
        <w:pStyle w:val="content--common-blockblock-3u"/>
        <w:jc w:val="both"/>
      </w:pPr>
      <w:r>
        <w:t>Одним из приоритетных направлений поддержки бизнеса, сообщает «ДП», продолжает оставаться льготное финансирование. При этом</w:t>
      </w:r>
      <w:proofErr w:type="gramStart"/>
      <w:r>
        <w:t>,</w:t>
      </w:r>
      <w:proofErr w:type="gramEnd"/>
      <w:r>
        <w:t xml:space="preserve"> по прогнозам экспертов, в условиях высоких ставок на финансовом рынке инструменты поддержки доступности заемных средств для малых и средних компаний, </w:t>
      </w:r>
      <w:proofErr w:type="gramStart"/>
      <w:r>
        <w:t>основанные</w:t>
      </w:r>
      <w:proofErr w:type="gramEnd"/>
      <w:r>
        <w:t xml:space="preserve"> на субсидировании процентных ставок, потребуют значительно большего объема бюджетных средств. А чтобы получателей помощи становилось больше, нужно учесть ошибки и продумать схемы, благодаря которым охват увеличится.</w:t>
      </w:r>
    </w:p>
    <w:p w:rsidR="00B20269" w:rsidRDefault="00B20269" w:rsidP="00B20269">
      <w:pPr>
        <w:pStyle w:val="content--common-blockblock-3u"/>
        <w:jc w:val="both"/>
      </w:pPr>
      <w:r>
        <w:t>Например, у ЦРПП есть производственный реестр малых и средних предприятий, посредством включения в который предприниматели получают своевременную информацию об актуальных событиях по развитию деловых контактов, а также проект «Бренды Петербурга» — онлайн-витрина потребительских и промышленных товаров петербургских производителей.</w:t>
      </w:r>
    </w:p>
    <w:p w:rsidR="00B20269" w:rsidRDefault="00B20269" w:rsidP="00B20269">
      <w:pPr>
        <w:pStyle w:val="content--common-blockblock-3u"/>
        <w:jc w:val="both"/>
      </w:pPr>
      <w:r>
        <w:t xml:space="preserve">Также программы поддержки предпринимателей Санкт-Петербурга в рамках нацпроекта включали мероприятия, направленные на развитие туристической инфраструктуры и культурных проектов. Особое внимание уделялось созданию комфортной городской </w:t>
      </w:r>
      <w:r>
        <w:lastRenderedPageBreak/>
        <w:t>среды для ведения бизнеса, улучшению транспортной инфраструктуры, благоустройству территорий и созданию современных рабочих пространств.</w:t>
      </w:r>
    </w:p>
    <w:p w:rsidR="00B20269" w:rsidRDefault="00B20269" w:rsidP="00B20269">
      <w:pPr>
        <w:pStyle w:val="content--common-blockblock-3u"/>
        <w:jc w:val="both"/>
      </w:pPr>
      <w:r>
        <w:t>С 2025 года поддержка МСП становится уже не самостоятельным нацпроектом, а частью большого нацпроекта «Эффективная и конкурентная экономика». СМИ высказывают опасения, что в связи с этим конкретные меры, направленные на поддержку МСП, могут быть потеряны на фоне более общих экономических инициатив. Тем не менее, эксперты настроены более оптимистично. К примеру, прогнозируют разработку системного подхода и интеграции в общую экономическую стратегию, если малому бизнесу будет уделено отдельное внимание. Также они не исключают, что параллельно с мерами поддержки МСП государство даст толчок для законодательного упрощения правил работы плательщиков налога на профессиональный доход.</w:t>
      </w:r>
    </w:p>
    <w:p w:rsidR="00B20269" w:rsidRDefault="00B20269" w:rsidP="00B20269">
      <w:pPr>
        <w:pStyle w:val="content--common-blockblock-3u"/>
        <w:jc w:val="both"/>
      </w:pPr>
      <w:r>
        <w:rPr>
          <w:i/>
          <w:iCs/>
        </w:rPr>
        <w:t>«Для развития бизнеса критически важны и продуктивность человеческих ресурсов, и прогнозирование процессов, и устойчивый приток финансирования — все это будет объединено с общей поддержкой инфраструктуры развития малых и средних предприятий. В этом контексте предприниматели не только не потеряют значимую долю внимания, но и получат больше комплексной и адресной поддержки»,</w:t>
      </w:r>
      <w:r>
        <w:t xml:space="preserve"> — заключил Лев Кузнецов.</w:t>
      </w:r>
    </w:p>
    <w:p w:rsidR="00B20269" w:rsidRDefault="00B20269" w:rsidP="00B20269">
      <w:pPr>
        <w:pStyle w:val="content--common-blockblock-3u"/>
        <w:jc w:val="both"/>
      </w:pPr>
      <w:r>
        <w:t>Проведенная работа Министерства экономического развития РФ, Комитета по промышленной политике, инновациям и торговле Санкт-Петербурга и Центра «Мой бизнес» Санкт–Петербург (СПб ГБУ «ЦРПП») по реализации нацпроекта позволила небольшим компаниям и начинающим предпринимателям попасть в фокус государства и СМИ, а граждане стали лучше понимать масштабы и значимость малого и среднего бизнеса в России.</w:t>
      </w:r>
    </w:p>
    <w:p w:rsidR="00B20269" w:rsidRDefault="00B20269" w:rsidP="00B20269">
      <w:pPr>
        <w:pStyle w:val="content--common-blockblock-3u"/>
        <w:jc w:val="both"/>
      </w:pPr>
    </w:p>
    <w:p w:rsidR="00B20269" w:rsidRDefault="00B20269" w:rsidP="00B20269">
      <w:pPr>
        <w:jc w:val="both"/>
      </w:pPr>
    </w:p>
    <w:sectPr w:rsidR="00B20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82A0E"/>
    <w:multiLevelType w:val="multilevel"/>
    <w:tmpl w:val="323A2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014AC5"/>
    <w:multiLevelType w:val="multilevel"/>
    <w:tmpl w:val="3B9A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247"/>
    <w:rsid w:val="002945C1"/>
    <w:rsid w:val="004147D2"/>
    <w:rsid w:val="005E0E0B"/>
    <w:rsid w:val="006326CC"/>
    <w:rsid w:val="00682F42"/>
    <w:rsid w:val="00825A8A"/>
    <w:rsid w:val="00A10B86"/>
    <w:rsid w:val="00AA2247"/>
    <w:rsid w:val="00B20269"/>
    <w:rsid w:val="00BA0B54"/>
    <w:rsid w:val="00C1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articlereference">
    <w:name w:val="inner_article__reference"/>
    <w:basedOn w:val="a"/>
    <w:rsid w:val="00294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945C1"/>
    <w:rPr>
      <w:color w:val="0000FF"/>
      <w:u w:val="single"/>
    </w:rPr>
  </w:style>
  <w:style w:type="paragraph" w:customStyle="1" w:styleId="content--common-blockblock-3u">
    <w:name w:val="content--common-block__block-3u"/>
    <w:basedOn w:val="a"/>
    <w:rsid w:val="00B2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articlereference">
    <w:name w:val="inner_article__reference"/>
    <w:basedOn w:val="a"/>
    <w:rsid w:val="00294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945C1"/>
    <w:rPr>
      <w:color w:val="0000FF"/>
      <w:u w:val="single"/>
    </w:rPr>
  </w:style>
  <w:style w:type="paragraph" w:customStyle="1" w:styleId="content--common-blockblock-3u">
    <w:name w:val="content--common-block__block-3u"/>
    <w:basedOn w:val="a"/>
    <w:rsid w:val="00B2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en.ru/away?to=https%3A%2F%2Fwww.dp.ru%2Fa%2F2025%2F01%2F29%2Fmozhet-povlech-riski-podderzh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Свергун Екатерина Владимировна</dc:creator>
  <cp:lastModifiedBy>User</cp:lastModifiedBy>
  <cp:revision>2</cp:revision>
  <dcterms:created xsi:type="dcterms:W3CDTF">2025-02-03T09:18:00Z</dcterms:created>
  <dcterms:modified xsi:type="dcterms:W3CDTF">2025-02-03T09:18:00Z</dcterms:modified>
</cp:coreProperties>
</file>