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C0" w:rsidRPr="00034F45" w:rsidRDefault="00034F45" w:rsidP="00034F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F45">
        <w:rPr>
          <w:rFonts w:ascii="Times New Roman" w:hAnsi="Times New Roman" w:cs="Times New Roman"/>
          <w:b/>
          <w:sz w:val="24"/>
          <w:szCs w:val="24"/>
        </w:rPr>
        <w:t>Ведущие застройщики Петербурга примут участие в Бирже поставщиков на Ярмарке недвижимости и выставке «Строим загородный дом»</w:t>
      </w:r>
    </w:p>
    <w:p w:rsidR="00034F45" w:rsidRDefault="00034F45" w:rsidP="00034F45">
      <w:pPr>
        <w:pStyle w:val="content--common-blockblock-3u"/>
      </w:pPr>
    </w:p>
    <w:p w:rsidR="00034F45" w:rsidRDefault="00034F45" w:rsidP="00034F45">
      <w:pPr>
        <w:pStyle w:val="content--common-blockblock-3u"/>
        <w:jc w:val="both"/>
      </w:pPr>
      <w:r>
        <w:t xml:space="preserve">21 марта в рамках Ярмарки недвижимости и выставки «Строим загородный дом» состоится Биржа поставщиков Центра «Мой бизнес» Санкт-Петербург (СПб ГБУ «ЦРПП»). </w:t>
      </w:r>
    </w:p>
    <w:p w:rsidR="00034F45" w:rsidRDefault="00034F45" w:rsidP="00034F45">
      <w:pPr>
        <w:pStyle w:val="content--common-blockblock-3u"/>
        <w:jc w:val="both"/>
      </w:pPr>
      <w:r>
        <w:t>В Бирже примут участие потенциальные заказчики и подрядчики из сферы строительства и недвижимости. В качестве заказчиков выступят девелоперы ООО «</w:t>
      </w:r>
      <w:proofErr w:type="spellStart"/>
      <w:r>
        <w:t>Главстрой</w:t>
      </w:r>
      <w:proofErr w:type="spellEnd"/>
      <w:r>
        <w:t>-СПБ Специализированный Застройщик», АО «</w:t>
      </w:r>
      <w:proofErr w:type="spellStart"/>
      <w:r>
        <w:t>Ленстройтрест</w:t>
      </w:r>
      <w:proofErr w:type="spellEnd"/>
      <w:r>
        <w:t>» и АО «Специализированный застройщик «Строительный трест». Цель — рассказать о своих возможностях закупщикам и заключить соглашения о сотрудничестве.</w:t>
      </w:r>
    </w:p>
    <w:p w:rsidR="00034F45" w:rsidRDefault="00034F45" w:rsidP="00034F45">
      <w:pPr>
        <w:pStyle w:val="content--common-blockblock-3u"/>
        <w:jc w:val="both"/>
      </w:pPr>
      <w:r>
        <w:t xml:space="preserve">Программа мероприятия включает в себя круглый стол на тему «Как стать поставщиком строительной компании», презентационную часть и </w:t>
      </w:r>
      <w:proofErr w:type="spellStart"/>
      <w:r>
        <w:t>нетворкинг</w:t>
      </w:r>
      <w:proofErr w:type="spellEnd"/>
      <w:r>
        <w:t>. Участники обсудят основные тенденции рынка строительства в России в 2025 году, стандарты сотрудничества в отрасли и собственные производственные потребности и возможности, а также смогут обменяться контактами.</w:t>
      </w:r>
    </w:p>
    <w:p w:rsidR="00034F45" w:rsidRDefault="00034F45" w:rsidP="00034F45">
      <w:pPr>
        <w:pStyle w:val="content--common-blockblock-3u"/>
        <w:jc w:val="both"/>
      </w:pPr>
      <w:r>
        <w:t xml:space="preserve">На повестке Биржи поставщиков рассматриваются направления заказов: </w:t>
      </w:r>
    </w:p>
    <w:p w:rsidR="00034F45" w:rsidRDefault="00034F45" w:rsidP="00034F45">
      <w:pPr>
        <w:pStyle w:val="content--common-blockblock-3u"/>
        <w:jc w:val="both"/>
      </w:pPr>
      <w:r>
        <w:t xml:space="preserve">- отделочные работы, </w:t>
      </w:r>
    </w:p>
    <w:p w:rsidR="00034F45" w:rsidRDefault="00034F45" w:rsidP="00034F45">
      <w:pPr>
        <w:pStyle w:val="content--common-blockblock-3u"/>
        <w:jc w:val="both"/>
      </w:pPr>
      <w:r>
        <w:t xml:space="preserve">- электромонтажные работы, </w:t>
      </w:r>
    </w:p>
    <w:p w:rsidR="00034F45" w:rsidRDefault="00034F45" w:rsidP="00034F45">
      <w:pPr>
        <w:pStyle w:val="content--common-blockblock-3u"/>
        <w:jc w:val="both"/>
      </w:pPr>
      <w:r>
        <w:t xml:space="preserve">- монтаж БК, </w:t>
      </w:r>
    </w:p>
    <w:p w:rsidR="00034F45" w:rsidRDefault="00034F45" w:rsidP="00034F45">
      <w:pPr>
        <w:pStyle w:val="content--common-blockblock-3u"/>
        <w:jc w:val="both"/>
      </w:pPr>
      <w:r>
        <w:t>- сантехнические системы,</w:t>
      </w:r>
    </w:p>
    <w:p w:rsidR="00034F45" w:rsidRDefault="00034F45" w:rsidP="00034F45">
      <w:pPr>
        <w:pStyle w:val="content--common-blockblock-3u"/>
        <w:jc w:val="both"/>
      </w:pPr>
      <w:r>
        <w:t xml:space="preserve">- внутренние и наружные монтажные работы, </w:t>
      </w:r>
    </w:p>
    <w:p w:rsidR="00034F45" w:rsidRDefault="00034F45" w:rsidP="00034F45">
      <w:pPr>
        <w:pStyle w:val="content--common-blockblock-3u"/>
        <w:jc w:val="both"/>
      </w:pPr>
      <w:r>
        <w:t xml:space="preserve">- отделочные материалы (фасадные и внутренние), </w:t>
      </w:r>
    </w:p>
    <w:p w:rsidR="00034F45" w:rsidRDefault="00034F45" w:rsidP="00034F45">
      <w:pPr>
        <w:pStyle w:val="content--common-blockblock-3u"/>
        <w:jc w:val="both"/>
      </w:pPr>
      <w:r>
        <w:t xml:space="preserve">- инженерное оборудование для МКД, </w:t>
      </w:r>
    </w:p>
    <w:p w:rsidR="00034F45" w:rsidRDefault="00034F45" w:rsidP="00034F45">
      <w:pPr>
        <w:pStyle w:val="content--common-blockblock-3u"/>
        <w:jc w:val="both"/>
      </w:pPr>
      <w:r>
        <w:t xml:space="preserve">- малые архитектурные формы, </w:t>
      </w:r>
    </w:p>
    <w:p w:rsidR="00034F45" w:rsidRDefault="00034F45" w:rsidP="00034F45">
      <w:pPr>
        <w:pStyle w:val="content--common-blockblock-3u"/>
        <w:jc w:val="both"/>
      </w:pPr>
      <w:r>
        <w:t xml:space="preserve">- мебель и арт-объекты индивидуального изготовления и др. </w:t>
      </w:r>
    </w:p>
    <w:p w:rsidR="00034F45" w:rsidRDefault="00034F45" w:rsidP="00034F45">
      <w:pPr>
        <w:pStyle w:val="content--common-blockblock-3u"/>
        <w:jc w:val="both"/>
      </w:pPr>
      <w:r>
        <w:t>Площадкой мероприятия станет территория КВЦ «</w:t>
      </w:r>
      <w:proofErr w:type="spellStart"/>
      <w:r>
        <w:t>Экспофорум</w:t>
      </w:r>
      <w:proofErr w:type="spellEnd"/>
      <w:r>
        <w:t xml:space="preserve">» (3 зал), вход свободный. </w:t>
      </w:r>
    </w:p>
    <w:p w:rsidR="00034F45" w:rsidRDefault="00034F45" w:rsidP="00034F45">
      <w:pPr>
        <w:pStyle w:val="content--common-blockblock-3u"/>
        <w:jc w:val="both"/>
      </w:pPr>
      <w:r>
        <w:rPr>
          <w:b/>
          <w:bCs/>
        </w:rPr>
        <w:t xml:space="preserve">Начало: </w:t>
      </w:r>
      <w:r>
        <w:t>21 марта, 12:00.</w:t>
      </w:r>
    </w:p>
    <w:p w:rsidR="00034F45" w:rsidRDefault="00034F45" w:rsidP="00034F45">
      <w:pPr>
        <w:pStyle w:val="content--common-blockblock-3u"/>
        <w:jc w:val="both"/>
      </w:pPr>
      <w:r>
        <w:t>Для участия в качестве поставщика необходимо зарегистрироваться по</w:t>
      </w:r>
      <w:hyperlink r:id="rId5" w:tgtFrame="_blank" w:history="1">
        <w:r>
          <w:rPr>
            <w:rStyle w:val="a3"/>
          </w:rPr>
          <w:t xml:space="preserve"> </w:t>
        </w:r>
      </w:hyperlink>
      <w:hyperlink r:id="rId6" w:tgtFrame="_blank" w:history="1">
        <w:r>
          <w:rPr>
            <w:rStyle w:val="a3"/>
            <w:b/>
            <w:bCs/>
          </w:rPr>
          <w:t>ссылке</w:t>
        </w:r>
      </w:hyperlink>
      <w:r>
        <w:t>.</w:t>
      </w:r>
    </w:p>
    <w:p w:rsidR="00034F45" w:rsidRDefault="00034F45" w:rsidP="00034F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4F45">
        <w:rPr>
          <w:rFonts w:ascii="Times New Roman" w:hAnsi="Times New Roman" w:cs="Times New Roman"/>
          <w:i/>
          <w:iCs/>
          <w:sz w:val="24"/>
          <w:szCs w:val="24"/>
        </w:rPr>
        <w:t>Поддержка предпринимателей осуществляется в рамках национального проекта «Эффективная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4F45">
        <w:rPr>
          <w:rFonts w:ascii="Times New Roman" w:hAnsi="Times New Roman" w:cs="Times New Roman"/>
          <w:i/>
          <w:iCs/>
          <w:sz w:val="24"/>
          <w:szCs w:val="24"/>
        </w:rPr>
        <w:t>конкурентная экономика».</w:t>
      </w:r>
    </w:p>
    <w:p w:rsidR="00034F45" w:rsidRPr="00034F45" w:rsidRDefault="00034F45" w:rsidP="00034F4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4F45" w:rsidRPr="0003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45"/>
    <w:rsid w:val="00034F45"/>
    <w:rsid w:val="000B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03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4F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03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4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zen.ru/away?to=https%3A%2F%2Fszd-expo.ru%2Fsdelano-v-rossii-2%2F" TargetMode="External"/><Relationship Id="rId5" Type="http://schemas.openxmlformats.org/officeDocument/2006/relationships/hyperlink" Target="https://dzen.ru/away?to=https%3A%2F%2Fszd-expo.ru%2Fsdelano-v-rossii-2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Свергун Екатерина Владимировна</cp:lastModifiedBy>
  <cp:revision>1</cp:revision>
  <dcterms:created xsi:type="dcterms:W3CDTF">2025-02-28T08:53:00Z</dcterms:created>
  <dcterms:modified xsi:type="dcterms:W3CDTF">2025-02-28T08:55:00Z</dcterms:modified>
</cp:coreProperties>
</file>