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00000" w14:textId="77777777" w:rsidR="004D4B75" w:rsidRDefault="004D4B75">
      <w:pPr>
        <w:spacing w:line="240" w:lineRule="exact"/>
        <w:contextualSpacing/>
        <w:rPr>
          <w:sz w:val="28"/>
        </w:rPr>
      </w:pPr>
      <w:bookmarkStart w:id="0" w:name="_GoBack"/>
      <w:bookmarkEnd w:id="0"/>
    </w:p>
    <w:p w14:paraId="0B000000" w14:textId="77777777" w:rsidR="004D4B75" w:rsidRDefault="004D4B75">
      <w:pPr>
        <w:spacing w:line="240" w:lineRule="exact"/>
        <w:contextualSpacing/>
        <w:rPr>
          <w:sz w:val="28"/>
        </w:rPr>
      </w:pPr>
    </w:p>
    <w:p w14:paraId="0C000000" w14:textId="77777777" w:rsidR="004D4B75" w:rsidRDefault="004D4B75">
      <w:pPr>
        <w:spacing w:line="240" w:lineRule="exact"/>
        <w:contextualSpacing/>
        <w:rPr>
          <w:sz w:val="28"/>
        </w:rPr>
      </w:pPr>
    </w:p>
    <w:p w14:paraId="0D000000" w14:textId="77777777" w:rsidR="004D4B75" w:rsidRDefault="004D4B75">
      <w:pPr>
        <w:spacing w:line="240" w:lineRule="exact"/>
        <w:contextualSpacing/>
        <w:rPr>
          <w:sz w:val="28"/>
        </w:rPr>
      </w:pPr>
    </w:p>
    <w:p w14:paraId="0E000000" w14:textId="77777777" w:rsidR="004D4B75" w:rsidRDefault="004D4B75">
      <w:pPr>
        <w:spacing w:line="240" w:lineRule="exact"/>
        <w:contextualSpacing/>
        <w:rPr>
          <w:sz w:val="28"/>
        </w:rPr>
      </w:pPr>
    </w:p>
    <w:p w14:paraId="0F000000" w14:textId="77777777" w:rsidR="004D4B75" w:rsidRDefault="004D4B75">
      <w:pPr>
        <w:spacing w:line="240" w:lineRule="exact"/>
        <w:contextualSpacing/>
        <w:rPr>
          <w:sz w:val="28"/>
        </w:rPr>
      </w:pPr>
    </w:p>
    <w:p w14:paraId="10000000" w14:textId="77777777" w:rsidR="004D4B75" w:rsidRDefault="004D4B75">
      <w:pPr>
        <w:spacing w:line="240" w:lineRule="exact"/>
        <w:contextualSpacing/>
        <w:rPr>
          <w:sz w:val="28"/>
        </w:rPr>
      </w:pPr>
    </w:p>
    <w:p w14:paraId="11000000" w14:textId="77777777" w:rsidR="004D4B75" w:rsidRDefault="00F73683">
      <w:pPr>
        <w:spacing w:line="240" w:lineRule="exact"/>
        <w:contextualSpacing/>
        <w:jc w:val="center"/>
        <w:rPr>
          <w:b/>
          <w:sz w:val="28"/>
        </w:rPr>
      </w:pPr>
      <w:r>
        <w:rPr>
          <w:b/>
          <w:sz w:val="28"/>
        </w:rPr>
        <w:t>ИНФОРМАЦИЯ ДЛЯ РАЗМЕЩЕНИЯ В СМИ</w:t>
      </w:r>
    </w:p>
    <w:p w14:paraId="12000000" w14:textId="77777777" w:rsidR="004D4B75" w:rsidRDefault="004D4B75">
      <w:pPr>
        <w:spacing w:line="240" w:lineRule="exact"/>
        <w:jc w:val="both"/>
        <w:rPr>
          <w:sz w:val="28"/>
        </w:rPr>
      </w:pPr>
    </w:p>
    <w:p w14:paraId="13000000" w14:textId="77777777" w:rsidR="004D4B75" w:rsidRDefault="00F73683">
      <w:pPr>
        <w:jc w:val="center"/>
        <w:rPr>
          <w:sz w:val="28"/>
        </w:rPr>
      </w:pPr>
      <w:r>
        <w:rPr>
          <w:sz w:val="28"/>
        </w:rPr>
        <w:t>« Может ли работник быть восстановлен на своем предыдущем месте работы, если в настоящее время он занят в др</w:t>
      </w:r>
      <w:r>
        <w:rPr>
          <w:sz w:val="28"/>
        </w:rPr>
        <w:t>угой компании, по решению суда?»</w:t>
      </w:r>
    </w:p>
    <w:p w14:paraId="14000000" w14:textId="77777777" w:rsidR="004D4B75" w:rsidRDefault="004D4B75">
      <w:pPr>
        <w:spacing w:afterAutospacing="1"/>
        <w:ind w:firstLine="851"/>
        <w:contextualSpacing/>
        <w:jc w:val="both"/>
        <w:rPr>
          <w:color w:val="333333"/>
          <w:sz w:val="28"/>
        </w:rPr>
      </w:pPr>
    </w:p>
    <w:p w14:paraId="15000000" w14:textId="77777777" w:rsidR="004D4B75" w:rsidRDefault="00F73683">
      <w:pPr>
        <w:spacing w:afterAutospacing="1"/>
        <w:ind w:firstLine="851"/>
        <w:contextualSpacing/>
        <w:jc w:val="both"/>
        <w:rPr>
          <w:color w:val="333333"/>
          <w:sz w:val="28"/>
        </w:rPr>
      </w:pPr>
      <w:r>
        <w:rPr>
          <w:sz w:val="28"/>
        </w:rPr>
        <w:t>Ответ: Да, может.</w:t>
      </w:r>
    </w:p>
    <w:p w14:paraId="16000000" w14:textId="77777777" w:rsidR="004D4B75" w:rsidRDefault="00F73683">
      <w:pPr>
        <w:spacing w:afterAutospacing="1"/>
        <w:ind w:firstLine="851"/>
        <w:contextualSpacing/>
        <w:jc w:val="both"/>
        <w:rPr>
          <w:color w:val="333333"/>
          <w:sz w:val="28"/>
        </w:rPr>
      </w:pPr>
      <w:r>
        <w:rPr>
          <w:sz w:val="28"/>
        </w:rPr>
        <w:t>Согласно статье 394 Трудового кодекса Российской Федерации, если увольнение признано незаконным, работник должен быть возвращен на свое прежнее рабочее место.</w:t>
      </w:r>
    </w:p>
    <w:p w14:paraId="17000000" w14:textId="77777777" w:rsidR="004D4B75" w:rsidRDefault="00F73683">
      <w:pPr>
        <w:spacing w:afterAutospacing="1"/>
        <w:ind w:firstLine="851"/>
        <w:contextualSpacing/>
        <w:jc w:val="both"/>
        <w:rPr>
          <w:color w:val="333333"/>
          <w:sz w:val="28"/>
        </w:rPr>
      </w:pPr>
      <w:r>
        <w:rPr>
          <w:sz w:val="28"/>
        </w:rPr>
        <w:t>Статья 396 ТК РФ также указывает, что решение</w:t>
      </w:r>
      <w:r>
        <w:rPr>
          <w:sz w:val="28"/>
        </w:rPr>
        <w:t xml:space="preserve"> о восстановлении незаконно уволенного сотрудника на его прошлой должности должно исполняться незамедлительно.</w:t>
      </w:r>
    </w:p>
    <w:p w14:paraId="18000000" w14:textId="77777777" w:rsidR="004D4B75" w:rsidRDefault="00F73683">
      <w:pPr>
        <w:spacing w:afterAutospacing="1"/>
        <w:ind w:firstLine="851"/>
        <w:contextualSpacing/>
        <w:jc w:val="both"/>
        <w:rPr>
          <w:color w:val="333333"/>
          <w:sz w:val="28"/>
        </w:rPr>
      </w:pPr>
      <w:r>
        <w:rPr>
          <w:sz w:val="28"/>
        </w:rPr>
        <w:t>Если работодатель откладывает исполнение этого решения, орган, который вынес данное решение, обязан установить выплату работнику среднего заработ</w:t>
      </w:r>
      <w:r>
        <w:rPr>
          <w:sz w:val="28"/>
        </w:rPr>
        <w:t>ка за период задержки исполнения или разницу между полученной и средней зарплатой.</w:t>
      </w:r>
    </w:p>
    <w:p w14:paraId="19000000" w14:textId="77777777" w:rsidR="004D4B75" w:rsidRDefault="004D4B75">
      <w:pPr>
        <w:jc w:val="both"/>
        <w:rPr>
          <w:sz w:val="28"/>
        </w:rPr>
      </w:pPr>
    </w:p>
    <w:p w14:paraId="1A000000" w14:textId="77777777" w:rsidR="004D4B75" w:rsidRDefault="004D4B75">
      <w:pPr>
        <w:spacing w:line="240" w:lineRule="exact"/>
        <w:jc w:val="both"/>
        <w:rPr>
          <w:sz w:val="28"/>
        </w:rPr>
      </w:pPr>
    </w:p>
    <w:p w14:paraId="1B000000" w14:textId="77777777" w:rsidR="004D4B75" w:rsidRDefault="00F73683">
      <w:pPr>
        <w:spacing w:line="240" w:lineRule="exact"/>
        <w:jc w:val="both"/>
        <w:rPr>
          <w:sz w:val="28"/>
        </w:rPr>
      </w:pPr>
      <w:r>
        <w:rPr>
          <w:sz w:val="28"/>
        </w:rPr>
        <w:t>Помощник прокурора района                                                            Ю.Е. Грибанова юрист 3 класса</w:t>
      </w:r>
    </w:p>
    <w:sectPr w:rsidR="004D4B75">
      <w:pgSz w:w="11906" w:h="16838"/>
      <w:pgMar w:top="1134" w:right="567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4D4B75"/>
    <w:rsid w:val="004D4B75"/>
    <w:rsid w:val="00F7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4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paragraph" w:styleId="a7">
    <w:name w:val="Normal (Web)"/>
    <w:basedOn w:val="a"/>
    <w:link w:val="a8"/>
    <w:pPr>
      <w:spacing w:after="150"/>
    </w:p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2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4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paragraph" w:styleId="a7">
    <w:name w:val="Normal (Web)"/>
    <w:basedOn w:val="a"/>
    <w:link w:val="a8"/>
    <w:pPr>
      <w:spacing w:after="150"/>
    </w:p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2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>diakov.net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2025-04-17T09:17:00Z</dcterms:created>
  <dcterms:modified xsi:type="dcterms:W3CDTF">2025-04-17T09:17:00Z</dcterms:modified>
</cp:coreProperties>
</file>