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E" w:rsidRDefault="00133E9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7A791E" w:rsidRDefault="007A791E">
      <w:pPr>
        <w:jc w:val="center"/>
        <w:rPr>
          <w:b/>
          <w:sz w:val="28"/>
          <w:szCs w:val="28"/>
        </w:rPr>
      </w:pPr>
    </w:p>
    <w:p w:rsidR="007A791E" w:rsidRDefault="0013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13.04.2026</w:t>
      </w:r>
    </w:p>
    <w:p w:rsidR="007A791E" w:rsidRDefault="007A791E">
      <w:pPr>
        <w:jc w:val="center"/>
        <w:rPr>
          <w:b/>
          <w:sz w:val="28"/>
          <w:szCs w:val="28"/>
        </w:rPr>
      </w:pPr>
    </w:p>
    <w:p w:rsidR="007A791E" w:rsidRDefault="0013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начала 2026 региональное Отделение Социального фонда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оформило почти 32 тысяч сертификатов на материнский капитал</w:t>
      </w:r>
    </w:p>
    <w:p w:rsidR="007A791E" w:rsidRDefault="007A791E">
      <w:pPr>
        <w:jc w:val="center"/>
        <w:rPr>
          <w:b/>
          <w:sz w:val="28"/>
          <w:szCs w:val="28"/>
        </w:rPr>
      </w:pPr>
    </w:p>
    <w:p w:rsidR="007A791E" w:rsidRDefault="00133E9C">
      <w:r>
        <w:t>Впервые получить сертификат на материнский капитал без похода в клиентскую службу Отделения Социального</w:t>
      </w:r>
      <w:r>
        <w:t xml:space="preserve"> фонда по Санкт-Петербургу и Ленинградской области стало возможным с 15 апреля 2020 года. Именно тогда эта мера поддержки семьи стала назначаться автоматически, без необходимости обращаться в </w:t>
      </w:r>
      <w:proofErr w:type="spellStart"/>
      <w:r>
        <w:t>Соцфонд</w:t>
      </w:r>
      <w:proofErr w:type="spellEnd"/>
      <w:r>
        <w:t xml:space="preserve"> с заявлением.</w:t>
      </w:r>
    </w:p>
    <w:p w:rsidR="007A791E" w:rsidRDefault="007A791E"/>
    <w:p w:rsidR="007A791E" w:rsidRDefault="00133E9C">
      <w:r>
        <w:t>«За первый квартал текущего года регионал</w:t>
      </w:r>
      <w:r>
        <w:t xml:space="preserve">ьное Отделение автоматически сформировало без малого 32 тысячи электронных сертификатов. По итогам 2025 года таким способом было выдано </w:t>
      </w:r>
      <w:r>
        <w:rPr>
          <w:color w:val="auto"/>
        </w:rPr>
        <w:t xml:space="preserve">порядка 111 тысяч </w:t>
      </w:r>
      <w:r>
        <w:t>цифровых документов», – сказал управляющий Отделением Социального фонда по СПБ и ЛО Константин Островс</w:t>
      </w:r>
      <w:r>
        <w:t>кий.</w:t>
      </w:r>
    </w:p>
    <w:p w:rsidR="007A791E" w:rsidRDefault="007A791E"/>
    <w:p w:rsidR="007A791E" w:rsidRDefault="00133E9C">
      <w:r>
        <w:t>Автоматическое оформление материнского капитала даёт возможность семье приступить к распоряжению средствами, не обращаясь за самим сертификатом. Процесс создания цифрового документа запускается после поступления в систему записи акта гражданского сос</w:t>
      </w:r>
      <w:r>
        <w:t xml:space="preserve">тояния о появлении ребенка. Данные в автоматическом режиме передаются в региональное Отделение Социального фонда, обрабатываются, после чего готовый сертификат направляется в личный кабинет родителя на портале </w:t>
      </w:r>
      <w:proofErr w:type="spellStart"/>
      <w:r>
        <w:t>госуслуг</w:t>
      </w:r>
      <w:proofErr w:type="spellEnd"/>
      <w:r>
        <w:t xml:space="preserve">. </w:t>
      </w:r>
    </w:p>
    <w:p w:rsidR="007A791E" w:rsidRDefault="007A791E"/>
    <w:p w:rsidR="007A791E" w:rsidRDefault="00133E9C">
      <w:r>
        <w:t>Обязательным условием является нал</w:t>
      </w:r>
      <w:r>
        <w:t>ичие подтвержденной учетной з</w:t>
      </w:r>
      <w:r>
        <w:rPr>
          <w:color w:val="auto"/>
        </w:rPr>
        <w:t>аписи в Единой системе идентификац</w:t>
      </w:r>
      <w:proofErr w:type="gramStart"/>
      <w:r>
        <w:rPr>
          <w:color w:val="auto"/>
        </w:rPr>
        <w:t>ии и ау</w:t>
      </w:r>
      <w:proofErr w:type="gramEnd"/>
      <w:r>
        <w:rPr>
          <w:color w:val="auto"/>
        </w:rPr>
        <w:t xml:space="preserve">тентификации. Обычно право на материнский (семейный) капитал оформляется на мать. </w:t>
      </w:r>
    </w:p>
    <w:p w:rsidR="007A791E" w:rsidRDefault="007A791E"/>
    <w:p w:rsidR="007A791E" w:rsidRDefault="00133E9C">
      <w:r>
        <w:t>Цифровая версия сертификата доступна для скачивания или печати.</w:t>
      </w:r>
    </w:p>
    <w:p w:rsidR="007A791E" w:rsidRDefault="007A791E"/>
    <w:p w:rsidR="007A791E" w:rsidRDefault="00133E9C">
      <w:r>
        <w:t>Срок действия документа так же, как и</w:t>
      </w:r>
      <w:r>
        <w:t xml:space="preserve"> </w:t>
      </w:r>
      <w:proofErr w:type="gramStart"/>
      <w:r>
        <w:t>распоряжение</w:t>
      </w:r>
      <w:proofErr w:type="gramEnd"/>
      <w:r>
        <w:t xml:space="preserve"> денежными средствами сертификата, не ограничено временем. Более того, размер материнского капитала, зафиксированный в сертификате на момент его оформления, подлежит ежегодной индексации с 1 февраля, включая и остаток средств. Никакой замены д</w:t>
      </w:r>
      <w:r>
        <w:t xml:space="preserve">окумента при этом не требуется — изменение суммы происходит автоматически. </w:t>
      </w:r>
    </w:p>
    <w:p w:rsidR="007A791E" w:rsidRDefault="007A791E"/>
    <w:p w:rsidR="007A791E" w:rsidRDefault="00133E9C">
      <w:r>
        <w:t xml:space="preserve">С 1 февраля 2026 года размер материнского капитала проиндексирован на 5, 6% и сейчас составляет 728 922 рубля. </w:t>
      </w:r>
      <w:proofErr w:type="gramStart"/>
      <w:r>
        <w:t>Для семей, в которых с 2020 года появился второй ребенок, матерински</w:t>
      </w:r>
      <w:r>
        <w:t>й капитал дополнительно увеличивается на 234 321,3 руб. Для семей, в которых после 1 января 2020 года родился второй, третий ребенок или последующие дети, материнский (семейный) капитал устанавливается в размере 963 243,2 руб. в случае, если ранее право на</w:t>
      </w:r>
      <w:r>
        <w:t xml:space="preserve"> </w:t>
      </w:r>
      <w:proofErr w:type="spellStart"/>
      <w:r>
        <w:t>маткапитал</w:t>
      </w:r>
      <w:proofErr w:type="spellEnd"/>
      <w:r>
        <w:t xml:space="preserve"> не возникало.</w:t>
      </w:r>
      <w:proofErr w:type="gramEnd"/>
    </w:p>
    <w:p w:rsidR="007A791E" w:rsidRDefault="007A791E"/>
    <w:p w:rsidR="007A791E" w:rsidRDefault="00133E9C">
      <w:r>
        <w:rPr>
          <w:color w:val="auto"/>
        </w:rPr>
        <w:t xml:space="preserve">Также на портале </w:t>
      </w:r>
      <w:proofErr w:type="spellStart"/>
      <w:r>
        <w:rPr>
          <w:color w:val="auto"/>
        </w:rPr>
        <w:t>Госуслуг</w:t>
      </w:r>
      <w:proofErr w:type="spellEnd"/>
      <w:r>
        <w:rPr>
          <w:color w:val="auto"/>
        </w:rPr>
        <w:t xml:space="preserve"> можно </w:t>
      </w:r>
      <w:r>
        <w:t>подать заявление о распоряжении средствами материнского капитала. Семьи могут направить его на улучшение своих жилищных условий, образование детей, увеличение будущей пенсии мамы, приобретение това</w:t>
      </w:r>
      <w:r>
        <w:t xml:space="preserve">ров и услуг для </w:t>
      </w:r>
      <w:r>
        <w:lastRenderedPageBreak/>
        <w:t xml:space="preserve">социальной адаптации детей-инвалидов, получение ежемесячной выплаты (для семей с низким доходом). </w:t>
      </w:r>
    </w:p>
    <w:p w:rsidR="007A791E" w:rsidRDefault="007A791E"/>
    <w:p w:rsidR="007A791E" w:rsidRDefault="00133E9C">
      <w:r>
        <w:t xml:space="preserve">При остатке на сертификате менее 10 тысяч рублей, родители могут получить эти средства единовременной выплатой. </w:t>
      </w:r>
    </w:p>
    <w:p w:rsidR="007A791E" w:rsidRDefault="007A791E"/>
    <w:p w:rsidR="007A791E" w:rsidRDefault="00133E9C">
      <w:r>
        <w:t>Актуальные данные о размер</w:t>
      </w:r>
      <w:r>
        <w:t xml:space="preserve">е капитала или его остатке можно в любое время получить на портале </w:t>
      </w:r>
      <w:proofErr w:type="spellStart"/>
      <w:r>
        <w:t>госуслуг</w:t>
      </w:r>
      <w:proofErr w:type="spellEnd"/>
      <w:r>
        <w:t>. Проверить остаток сертификата можно, заказав выписку.</w:t>
      </w:r>
    </w:p>
    <w:p w:rsidR="007A791E" w:rsidRDefault="00133E9C">
      <w:r>
        <w:t>Для родителей, усыновивших детей, сохраняется заявительный порядок оформления сертификата, поскольку сведения, необходимые дл</w:t>
      </w:r>
      <w:r>
        <w:t xml:space="preserve">я получения </w:t>
      </w:r>
      <w:proofErr w:type="spellStart"/>
      <w:r>
        <w:t>маткапитала</w:t>
      </w:r>
      <w:proofErr w:type="spellEnd"/>
      <w:r>
        <w:t>, могут представить только сами усыновители.</w:t>
      </w:r>
    </w:p>
    <w:p w:rsidR="007A791E" w:rsidRDefault="007A791E"/>
    <w:p w:rsidR="007A791E" w:rsidRDefault="00133E9C">
      <w:r>
        <w:t xml:space="preserve">Дополнительная информация по телефону круглосуточного </w:t>
      </w:r>
      <w:proofErr w:type="gramStart"/>
      <w:r>
        <w:t>контакт-центра</w:t>
      </w:r>
      <w:proofErr w:type="gramEnd"/>
      <w:r>
        <w:t xml:space="preserve"> 8 (800) 100-00-01, или в клиентских службах регионального Отделения СФР.</w:t>
      </w:r>
    </w:p>
    <w:p w:rsidR="007A791E" w:rsidRDefault="007A791E">
      <w:pPr>
        <w:jc w:val="center"/>
        <w:rPr>
          <w:b/>
          <w:sz w:val="28"/>
          <w:szCs w:val="28"/>
        </w:rPr>
      </w:pPr>
    </w:p>
    <w:p w:rsidR="007A791E" w:rsidRDefault="007A791E">
      <w:pPr>
        <w:jc w:val="center"/>
        <w:rPr>
          <w:b/>
          <w:sz w:val="28"/>
          <w:szCs w:val="28"/>
        </w:rPr>
      </w:pPr>
    </w:p>
    <w:sectPr w:rsidR="007A7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9C" w:rsidRDefault="00133E9C">
      <w:r>
        <w:separator/>
      </w:r>
    </w:p>
  </w:endnote>
  <w:endnote w:type="continuationSeparator" w:id="0">
    <w:p w:rsidR="00133E9C" w:rsidRDefault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1E" w:rsidRDefault="007A791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1E" w:rsidRDefault="00133E9C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1E" w:rsidRDefault="00133E9C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9C" w:rsidRDefault="00133E9C">
      <w:r>
        <w:separator/>
      </w:r>
    </w:p>
  </w:footnote>
  <w:footnote w:type="continuationSeparator" w:id="0">
    <w:p w:rsidR="00133E9C" w:rsidRDefault="0013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1E" w:rsidRDefault="007A791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1E" w:rsidRDefault="00133E9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A791E" w:rsidRDefault="00133E9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7A791E" w:rsidRDefault="00133E9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7A791E" w:rsidRDefault="00133E9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7A791E" w:rsidRDefault="00133E9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7A791E" w:rsidRDefault="00133E9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7A791E" w:rsidRDefault="00133E9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1E" w:rsidRDefault="00133E9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A791E" w:rsidRDefault="00133E9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7A791E" w:rsidRDefault="00133E9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7A791E" w:rsidRDefault="00133E9C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7A791E" w:rsidRDefault="00133E9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7A791E" w:rsidRDefault="00133E9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7A791E" w:rsidRDefault="00133E9C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E"/>
    <w:rsid w:val="00025FBD"/>
    <w:rsid w:val="00133E9C"/>
    <w:rsid w:val="007A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2026-04-13T14:01:00Z</dcterms:created>
  <dcterms:modified xsi:type="dcterms:W3CDTF">2026-04-13T14:01:00Z</dcterms:modified>
  <dc:language>ru-RU</dc:language>
</cp:coreProperties>
</file>