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8F" w:rsidRDefault="00CB0E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 w:rsidR="008D2A8F" w:rsidRDefault="008D2A8F">
      <w:pPr>
        <w:jc w:val="center"/>
        <w:rPr>
          <w:b/>
          <w:sz w:val="28"/>
          <w:szCs w:val="28"/>
        </w:rPr>
      </w:pPr>
    </w:p>
    <w:p w:rsidR="008D2A8F" w:rsidRDefault="00CB0E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08.04.2026</w:t>
      </w:r>
    </w:p>
    <w:p w:rsidR="008D2A8F" w:rsidRDefault="008D2A8F">
      <w:pPr>
        <w:jc w:val="center"/>
        <w:rPr>
          <w:b/>
          <w:sz w:val="28"/>
          <w:szCs w:val="28"/>
        </w:rPr>
      </w:pPr>
    </w:p>
    <w:p w:rsidR="008D2A8F" w:rsidRDefault="00CB0E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Отделение </w:t>
      </w:r>
      <w:proofErr w:type="spellStart"/>
      <w:r>
        <w:rPr>
          <w:b/>
          <w:sz w:val="28"/>
          <w:szCs w:val="28"/>
        </w:rPr>
        <w:t>Соцфонда</w:t>
      </w:r>
      <w:proofErr w:type="spellEnd"/>
      <w:r>
        <w:rPr>
          <w:b/>
          <w:sz w:val="28"/>
          <w:szCs w:val="28"/>
        </w:rPr>
        <w:t xml:space="preserve"> по Санкт-Петербургу и Ленинградской области передало 5 автомобилей пострадавшим на производстве жителям региона</w:t>
      </w:r>
    </w:p>
    <w:p w:rsidR="008D2A8F" w:rsidRDefault="008D2A8F"/>
    <w:p w:rsidR="008D2A8F" w:rsidRDefault="00CB0E82">
      <w:pPr>
        <w:rPr>
          <w:rFonts w:cs="Times New Roman"/>
        </w:rPr>
      </w:pPr>
      <w:r>
        <w:rPr>
          <w:rFonts w:cs="Times New Roman"/>
        </w:rPr>
        <w:t xml:space="preserve">Новые </w:t>
      </w:r>
      <w:proofErr w:type="spellStart"/>
      <w:r>
        <w:rPr>
          <w:rFonts w:cs="Times New Roman"/>
        </w:rPr>
        <w:t>Lada</w:t>
      </w:r>
      <w:proofErr w:type="spellEnd"/>
      <w:r>
        <w:rPr>
          <w:rFonts w:cs="Times New Roman"/>
        </w:rPr>
        <w:t xml:space="preserve"> VESTA</w:t>
      </w:r>
      <w:r>
        <w:rPr>
          <w:rFonts w:cs="Times New Roman"/>
        </w:rPr>
        <w:t xml:space="preserve"> адаптированы под индивидуальные потребности получателей, с учётом особенностей здоровья и физических возможностей. Машины имеют ручное управление, оборудованы автоматической коробкой передач. </w:t>
      </w:r>
    </w:p>
    <w:p w:rsidR="008D2A8F" w:rsidRDefault="008D2A8F">
      <w:pPr>
        <w:rPr>
          <w:rFonts w:cs="Times New Roman"/>
        </w:rPr>
      </w:pPr>
    </w:p>
    <w:p w:rsidR="008D2A8F" w:rsidRDefault="00CB0E82">
      <w:pPr>
        <w:rPr>
          <w:rFonts w:cs="Times New Roman"/>
        </w:rPr>
      </w:pPr>
      <w:r>
        <w:rPr>
          <w:rFonts w:cs="Times New Roman"/>
        </w:rPr>
        <w:t>Отделение СФР по Санкт-Петербургу и Ленинградской области при</w:t>
      </w:r>
      <w:r>
        <w:rPr>
          <w:rFonts w:cs="Times New Roman"/>
        </w:rPr>
        <w:t xml:space="preserve">обретает транспортные средства в рамках государственных мер поддержки, наряду с обеспечением протезами и протезно-ортопедическими изделиями, лекарственными средствами и санаторно-курортным лечением. </w:t>
      </w:r>
    </w:p>
    <w:p w:rsidR="008D2A8F" w:rsidRDefault="008D2A8F">
      <w:pPr>
        <w:rPr>
          <w:rFonts w:cs="Times New Roman"/>
        </w:rPr>
      </w:pPr>
    </w:p>
    <w:p w:rsidR="008D2A8F" w:rsidRDefault="00CB0E82">
      <w:pPr>
        <w:rPr>
          <w:rFonts w:cs="Times New Roman"/>
        </w:rPr>
      </w:pPr>
      <w:r>
        <w:rPr>
          <w:rFonts w:cs="Times New Roman"/>
        </w:rPr>
        <w:t>«Пострадавший на производстве гражданин, может получить</w:t>
      </w:r>
      <w:r>
        <w:rPr>
          <w:rFonts w:cs="Times New Roman"/>
        </w:rPr>
        <w:t xml:space="preserve"> транспортное средство при наличии медицинских показаний и отсутствии противопоказаний к вождению. Это позволяет людям, с ограничениями в здоровье, оставаться социально и физически активными, быть востребованными в профессиональной сфере», – сказал управля</w:t>
      </w:r>
      <w:r>
        <w:rPr>
          <w:rFonts w:cs="Times New Roman"/>
        </w:rPr>
        <w:t>ющий Отделением Социального фонда по Санкт-Петербургу и Ленинградской области Константин Островский.</w:t>
      </w:r>
    </w:p>
    <w:p w:rsidR="008D2A8F" w:rsidRDefault="008D2A8F">
      <w:pPr>
        <w:rPr>
          <w:rFonts w:cs="Times New Roman"/>
        </w:rPr>
      </w:pPr>
    </w:p>
    <w:p w:rsidR="008D2A8F" w:rsidRDefault="00CB0E82">
      <w:pPr>
        <w:rPr>
          <w:rFonts w:cs="Times New Roman"/>
        </w:rPr>
      </w:pPr>
      <w:r>
        <w:rPr>
          <w:rFonts w:cs="Times New Roman"/>
        </w:rPr>
        <w:t>Все пятеро мужчин, получивших права на новенькие автомобили, имеют солидный водительский стаж – от 10 до 40 лет. Для троих из них это первая машина от рег</w:t>
      </w:r>
      <w:r>
        <w:rPr>
          <w:rFonts w:cs="Times New Roman"/>
        </w:rPr>
        <w:t>ионального Отделения СФР. А двое жителей Ленинградской области уже имели возможность проверить качест</w:t>
      </w:r>
      <w:r>
        <w:rPr>
          <w:rFonts w:cs="Times New Roman"/>
          <w:color w:val="auto"/>
        </w:rPr>
        <w:t>во</w:t>
      </w:r>
      <w:r>
        <w:rPr>
          <w:rFonts w:cs="Times New Roman"/>
        </w:rPr>
        <w:t xml:space="preserve"> передаваемого в пользование личного транспорта. Один из них получил в этот день машину повторно, другой водитель - в третий раз. </w:t>
      </w:r>
    </w:p>
    <w:p w:rsidR="008D2A8F" w:rsidRDefault="008D2A8F">
      <w:pPr>
        <w:rPr>
          <w:rFonts w:cs="Times New Roman"/>
        </w:rPr>
      </w:pPr>
    </w:p>
    <w:p w:rsidR="008D2A8F" w:rsidRDefault="00CB0E82">
      <w:pPr>
        <w:rPr>
          <w:rFonts w:cs="Times New Roman"/>
        </w:rPr>
      </w:pPr>
      <w:r>
        <w:rPr>
          <w:rFonts w:cs="Times New Roman"/>
        </w:rPr>
        <w:t>Замена автомобилей пр</w:t>
      </w:r>
      <w:r>
        <w:rPr>
          <w:rFonts w:cs="Times New Roman"/>
        </w:rPr>
        <w:t>оизводится каждые семь лет. В течение всего периода эксплуатации Отделение частично компенсирует затраты на топливо и техническое обслуживание. По истечении этого срока и при наличии соответствующего заключения медицинской комиссии гражданин сможет получит</w:t>
      </w:r>
      <w:r>
        <w:rPr>
          <w:rFonts w:cs="Times New Roman"/>
        </w:rPr>
        <w:t xml:space="preserve">ь новый автомобиль, при этом ранее полученная машина остается у него в собственности. </w:t>
      </w:r>
    </w:p>
    <w:p w:rsidR="008D2A8F" w:rsidRDefault="008D2A8F">
      <w:pPr>
        <w:rPr>
          <w:rFonts w:cs="Times New Roman"/>
        </w:rPr>
      </w:pPr>
    </w:p>
    <w:p w:rsidR="008D2A8F" w:rsidRDefault="00CB0E82">
      <w:pPr>
        <w:rPr>
          <w:rFonts w:cs="Times New Roman"/>
        </w:rPr>
      </w:pPr>
      <w:r>
        <w:rPr>
          <w:rFonts w:cs="Times New Roman"/>
        </w:rPr>
        <w:t xml:space="preserve">Для получения транспортного средства в качестве меры поддержки по программе реабилитации необходимо подать заявление на портале </w:t>
      </w:r>
      <w:proofErr w:type="spellStart"/>
      <w:r>
        <w:rPr>
          <w:rFonts w:cs="Times New Roman"/>
        </w:rPr>
        <w:t>госуслуг</w:t>
      </w:r>
      <w:proofErr w:type="spellEnd"/>
      <w:r>
        <w:rPr>
          <w:rFonts w:cs="Times New Roman"/>
        </w:rPr>
        <w:t xml:space="preserve"> или в клиентской службе Отделен</w:t>
      </w:r>
      <w:r>
        <w:rPr>
          <w:rFonts w:cs="Times New Roman"/>
        </w:rPr>
        <w:t>ия СФР по Санкт-Петербургу и Ленобласти.</w:t>
      </w:r>
    </w:p>
    <w:p w:rsidR="008D2A8F" w:rsidRDefault="008D2A8F">
      <w:pPr>
        <w:rPr>
          <w:rFonts w:cs="Times New Roman"/>
        </w:rPr>
      </w:pPr>
    </w:p>
    <w:p w:rsidR="008D2A8F" w:rsidRDefault="00CB0E82">
      <w:pPr>
        <w:rPr>
          <w:rFonts w:cs="Times New Roman"/>
        </w:rPr>
      </w:pPr>
      <w:r>
        <w:rPr>
          <w:rFonts w:cs="Times New Roman"/>
        </w:rPr>
        <w:t xml:space="preserve">Дополнительная информация по телефону круглосуточного </w:t>
      </w:r>
      <w:proofErr w:type="gramStart"/>
      <w:r>
        <w:rPr>
          <w:rFonts w:cs="Times New Roman"/>
        </w:rPr>
        <w:t>контакт-центра</w:t>
      </w:r>
      <w:proofErr w:type="gramEnd"/>
      <w:r>
        <w:rPr>
          <w:rFonts w:cs="Times New Roman"/>
        </w:rPr>
        <w:t xml:space="preserve"> 8 (800) 100-00-01, или в клиентских службах регионального Отделения СФР.</w:t>
      </w:r>
    </w:p>
    <w:p w:rsidR="008D2A8F" w:rsidRDefault="008D2A8F">
      <w:pPr>
        <w:rPr>
          <w:rFonts w:cs="Times New Roman"/>
        </w:rPr>
      </w:pPr>
    </w:p>
    <w:p w:rsidR="008D2A8F" w:rsidRDefault="008D2A8F">
      <w:pPr>
        <w:jc w:val="center"/>
        <w:rPr>
          <w:rFonts w:cs="Times New Roman"/>
          <w:b/>
          <w:sz w:val="28"/>
          <w:szCs w:val="28"/>
        </w:rPr>
      </w:pPr>
    </w:p>
    <w:p w:rsidR="008D2A8F" w:rsidRDefault="00024138" w:rsidP="00024138">
      <w:pPr>
        <w:jc w:val="both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lastRenderedPageBreak/>
        <w:t xml:space="preserve">   </w:t>
      </w:r>
      <w:r>
        <w:rPr>
          <w:rFonts w:cs="Times New Roman"/>
          <w:b/>
          <w:noProof/>
          <w:sz w:val="28"/>
          <w:szCs w:val="28"/>
        </w:rPr>
        <w:drawing>
          <wp:inline distT="0" distB="0" distL="0" distR="0" wp14:anchorId="43ACE1EF" wp14:editId="5A64747A">
            <wp:extent cx="2486026" cy="1657350"/>
            <wp:effectExtent l="0" t="0" r="0" b="0"/>
            <wp:docPr id="13" name="Рисунок 13" descr="d:\Документы\Documents\Документы\на сайт МО\2026\апрель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6\апрель\IMG_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19" cy="165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noProof/>
          <w:sz w:val="28"/>
          <w:szCs w:val="28"/>
        </w:rPr>
        <w:t xml:space="preserve">      </w:t>
      </w:r>
      <w:r>
        <w:rPr>
          <w:rFonts w:cs="Times New Roman"/>
          <w:b/>
          <w:noProof/>
          <w:sz w:val="28"/>
          <w:szCs w:val="28"/>
        </w:rPr>
        <w:drawing>
          <wp:inline distT="0" distB="0" distL="0" distR="0" wp14:anchorId="42112EA7" wp14:editId="2837A498">
            <wp:extent cx="2498725" cy="1665817"/>
            <wp:effectExtent l="0" t="0" r="0" b="0"/>
            <wp:docPr id="14" name="Рисунок 14" descr="d:\Документы\Documents\Документы\на сайт МО\2026\апрель\IMG_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Documents\Документы\на сайт МО\2026\апрель\IMG_00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060" cy="166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38" w:rsidRDefault="00024138" w:rsidP="00024138">
      <w:pPr>
        <w:jc w:val="both"/>
        <w:rPr>
          <w:rFonts w:cs="Times New Roman"/>
          <w:b/>
          <w:noProof/>
          <w:sz w:val="28"/>
          <w:szCs w:val="28"/>
        </w:rPr>
      </w:pPr>
    </w:p>
    <w:p w:rsidR="00024138" w:rsidRDefault="00024138" w:rsidP="00024138">
      <w:pPr>
        <w:ind w:left="284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drawing>
          <wp:inline distT="0" distB="0" distL="0" distR="0">
            <wp:extent cx="2343150" cy="1562100"/>
            <wp:effectExtent l="0" t="0" r="0" b="0"/>
            <wp:docPr id="15" name="Рисунок 15" descr="d:\Документы\Documents\Документы\на сайт МО\2026\апрель\IMG_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\Documents\Документы\на сайт МО\2026\апрель\IMG_00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712" cy="156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sz w:val="28"/>
          <w:szCs w:val="28"/>
        </w:rPr>
        <w:t xml:space="preserve">     </w:t>
      </w:r>
      <w:bookmarkStart w:id="0" w:name="_GoBack"/>
      <w:r>
        <w:rPr>
          <w:rFonts w:cs="Times New Roman"/>
          <w:b/>
          <w:noProof/>
          <w:sz w:val="28"/>
          <w:szCs w:val="28"/>
        </w:rPr>
        <w:drawing>
          <wp:inline distT="0" distB="0" distL="0" distR="0">
            <wp:extent cx="2762250" cy="1841500"/>
            <wp:effectExtent l="0" t="0" r="0" b="0"/>
            <wp:docPr id="16" name="Рисунок 16" descr="d:\Документы\Documents\Документы\на сайт МО\2026\апрель\IMG_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ы\Documents\Документы\на сайт МО\2026\апрель\IMG_01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395" cy="183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241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22" w:right="991" w:bottom="1135" w:left="1276" w:header="567" w:footer="5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E82" w:rsidRDefault="00CB0E82">
      <w:r>
        <w:separator/>
      </w:r>
    </w:p>
  </w:endnote>
  <w:endnote w:type="continuationSeparator" w:id="0">
    <w:p w:rsidR="00CB0E82" w:rsidRDefault="00CB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8F" w:rsidRDefault="008D2A8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8F" w:rsidRDefault="00CB0E82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8F" w:rsidRDefault="00CB0E82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E82" w:rsidRDefault="00CB0E82">
      <w:r>
        <w:separator/>
      </w:r>
    </w:p>
  </w:footnote>
  <w:footnote w:type="continuationSeparator" w:id="0">
    <w:p w:rsidR="00CB0E82" w:rsidRDefault="00CB0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8F" w:rsidRDefault="008D2A8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8F" w:rsidRDefault="00CB0E82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D2A8F" w:rsidRDefault="00CB0E82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8D2A8F" w:rsidRDefault="00CB0E82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8D2A8F" w:rsidRDefault="00CB0E82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rect id="shape_0" ID="officeArt object" path="m0,0l-2147483645,0l-2147483645,-2147483646l0,-2147483646xe" fillcolor="white" stroked="f" o:allowincell="f" style="position:absolute;margin-left:48pt;margin-top:63.75pt;width:494.2pt;height:49.45pt;mso-wrap-style:square;v-text-anchor:top;mso-position-horizontal-relative:page;mso-position-vertical-relative:page">
              <v:fill o:detectmouseclick="t" type="solid" color2="black" opacity="0"/>
              <v:stroke color="#3465a4" weight="12600" joinstyle="miter" endcap="flat"/>
              <v:textbox>
                <w:txbxContent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8F" w:rsidRDefault="00CB0E82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D2A8F" w:rsidRDefault="00CB0E82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8D2A8F" w:rsidRDefault="00CB0E82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8D2A8F" w:rsidRDefault="00CB0E82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rect id="shape_0" ID="officeArt object" path="m0,0l-2147483645,0l-2147483645,-2147483646l0,-2147483646xe" fillcolor="white" stroked="f" o:allowincell="f" style="position:absolute;margin-left:48pt;margin-top:63.75pt;width:494.2pt;height:49.45pt;mso-wrap-style:square;v-text-anchor:top;mso-position-horizontal-relative:page;mso-position-vertical-relative:page">
              <v:fill o:detectmouseclick="t" type="solid" color2="black" opacity="0"/>
              <v:stroke color="#3465a4" weight="12600" joinstyle="miter" endcap="flat"/>
              <v:textbox>
                <w:txbxContent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8F"/>
    <w:rsid w:val="00024138"/>
    <w:rsid w:val="008D2A8F"/>
    <w:rsid w:val="00C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9674F-28E6-4083-8BD7-740BD2AF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324</Words>
  <Characters>1848</Characters>
  <Application>Microsoft Office Word</Application>
  <DocSecurity>0</DocSecurity>
  <Lines>15</Lines>
  <Paragraphs>4</Paragraphs>
  <ScaleCrop>false</ScaleCrop>
  <Company>Пенсионнй фонд Российской Федерации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Пашкевич Дарья Дмитриевна</dc:creator>
  <dc:description/>
  <cp:lastModifiedBy>User</cp:lastModifiedBy>
  <cp:revision>5</cp:revision>
  <dcterms:created xsi:type="dcterms:W3CDTF">2026-04-08T07:22:00Z</dcterms:created>
  <dcterms:modified xsi:type="dcterms:W3CDTF">2026-04-08T13:18:00Z</dcterms:modified>
  <dc:language>ru-RU</dc:language>
</cp:coreProperties>
</file>