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exact"/>
        <w:ind w:firstLine="0" w:left="5102" w:right="-1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Заместителю прокурора </w:t>
      </w:r>
      <w:r>
        <w:rPr>
          <w:rFonts w:ascii="Times New Roman" w:hAnsi="Times New Roman"/>
          <w:sz w:val="28"/>
        </w:rPr>
        <w:t>Курортного района</w:t>
      </w:r>
    </w:p>
    <w:p w14:paraId="02000000">
      <w:pPr>
        <w:widowControl w:val="0"/>
        <w:spacing w:after="0" w:line="240" w:lineRule="exact"/>
        <w:ind w:firstLine="0" w:left="5102" w:right="-1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Санкт-Петербурга</w:t>
      </w:r>
      <w:r>
        <w:rPr>
          <w:rFonts w:ascii="Times New Roman" w:hAnsi="Times New Roman"/>
          <w:sz w:val="28"/>
        </w:rPr>
        <w:t xml:space="preserve"> </w:t>
      </w:r>
    </w:p>
    <w:p w14:paraId="03000000">
      <w:pPr>
        <w:widowControl w:val="0"/>
        <w:spacing w:after="0" w:line="240" w:lineRule="exact"/>
        <w:ind w:firstLine="0" w:left="5102" w:right="-108"/>
        <w:rPr>
          <w:rFonts w:ascii="Times New Roman" w:hAnsi="Times New Roman"/>
          <w:sz w:val="28"/>
        </w:rPr>
      </w:pPr>
    </w:p>
    <w:p w14:paraId="04000000">
      <w:pPr>
        <w:widowControl w:val="0"/>
        <w:spacing w:after="0" w:line="240" w:lineRule="exact"/>
        <w:ind w:firstLine="0" w:left="5102" w:right="-1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младшему советнику </w:t>
      </w:r>
      <w:r>
        <w:rPr>
          <w:rFonts w:ascii="Times New Roman" w:hAnsi="Times New Roman"/>
          <w:sz w:val="28"/>
        </w:rPr>
        <w:t>юстиции</w:t>
      </w:r>
    </w:p>
    <w:p w14:paraId="05000000">
      <w:pPr>
        <w:widowControl w:val="0"/>
        <w:spacing w:after="0" w:line="240" w:lineRule="exact"/>
        <w:ind w:firstLine="0" w:left="5102" w:right="-108"/>
        <w:rPr>
          <w:rFonts w:ascii="Times New Roman" w:hAnsi="Times New Roman"/>
          <w:sz w:val="28"/>
        </w:rPr>
      </w:pPr>
    </w:p>
    <w:p w14:paraId="06000000">
      <w:pPr>
        <w:widowControl w:val="0"/>
        <w:spacing w:line="240" w:lineRule="exact"/>
        <w:ind w:firstLine="0" w:left="5102"/>
        <w:contextualSpacing w:val="1"/>
        <w:rPr>
          <w:sz w:val="28"/>
        </w:rPr>
      </w:pPr>
      <w:r>
        <w:rPr>
          <w:rFonts w:ascii="Times New Roman" w:hAnsi="Times New Roman"/>
          <w:sz w:val="28"/>
        </w:rPr>
        <w:t>Веберу А.А.</w:t>
      </w:r>
    </w:p>
    <w:p w14:paraId="07000000">
      <w:pPr>
        <w:widowControl w:val="0"/>
        <w:spacing w:line="240" w:lineRule="exact"/>
        <w:ind/>
        <w:contextualSpacing w:val="1"/>
        <w:rPr>
          <w:sz w:val="28"/>
        </w:rPr>
      </w:pPr>
    </w:p>
    <w:p w14:paraId="08000000">
      <w:pPr>
        <w:widowControl w:val="0"/>
        <w:spacing w:line="240" w:lineRule="exact"/>
        <w:ind/>
        <w:contextualSpacing w:val="1"/>
        <w:rPr>
          <w:sz w:val="28"/>
        </w:rPr>
      </w:pPr>
    </w:p>
    <w:p w14:paraId="09000000">
      <w:pPr>
        <w:widowControl w:val="0"/>
        <w:spacing w:line="240" w:lineRule="exact"/>
        <w:ind/>
        <w:contextualSpacing w:val="1"/>
        <w:rPr>
          <w:sz w:val="28"/>
        </w:rPr>
      </w:pPr>
    </w:p>
    <w:p w14:paraId="0A000000">
      <w:pPr>
        <w:widowControl w:val="0"/>
        <w:spacing w:line="240" w:lineRule="exact"/>
        <w:ind/>
        <w:contextualSpacing w:val="1"/>
        <w:rPr>
          <w:sz w:val="28"/>
        </w:rPr>
      </w:pPr>
    </w:p>
    <w:p w14:paraId="0B000000">
      <w:pPr>
        <w:widowControl w:val="0"/>
        <w:spacing w:line="240" w:lineRule="exact"/>
        <w:ind/>
        <w:contextualSpacing w:val="1"/>
        <w:rPr>
          <w:sz w:val="28"/>
        </w:rPr>
      </w:pPr>
    </w:p>
    <w:p w14:paraId="0C000000">
      <w:pPr>
        <w:widowControl w:val="0"/>
        <w:spacing w:line="240" w:lineRule="exact"/>
        <w:ind/>
        <w:contextualSpacing w:val="1"/>
        <w:rPr>
          <w:sz w:val="28"/>
        </w:rPr>
      </w:pPr>
    </w:p>
    <w:p w14:paraId="0D000000">
      <w:pPr>
        <w:widowControl w:val="0"/>
        <w:spacing w:line="240" w:lineRule="exact"/>
        <w:ind/>
        <w:contextualSpacing w:val="1"/>
        <w:rPr>
          <w:sz w:val="28"/>
        </w:rPr>
      </w:pPr>
    </w:p>
    <w:p w14:paraId="0E000000">
      <w:pPr>
        <w:widowControl w:val="0"/>
        <w:spacing w:line="240" w:lineRule="exact"/>
        <w:ind/>
        <w:contextualSpacing w:val="1"/>
        <w:rPr>
          <w:sz w:val="28"/>
        </w:rPr>
      </w:pPr>
    </w:p>
    <w:p w14:paraId="0F000000">
      <w:pPr>
        <w:widowControl w:val="0"/>
        <w:spacing w:line="240" w:lineRule="exact"/>
        <w:ind/>
        <w:contextualSpacing w:val="1"/>
        <w:rPr>
          <w:sz w:val="28"/>
        </w:rPr>
      </w:pPr>
    </w:p>
    <w:p w14:paraId="10000000">
      <w:pPr>
        <w:widowControl w:val="0"/>
        <w:spacing w:line="240" w:lineRule="exact"/>
        <w:ind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Информация для СМИ</w:t>
      </w:r>
    </w:p>
    <w:p w14:paraId="11000000">
      <w:pPr>
        <w:widowControl w:val="0"/>
        <w:spacing w:line="240" w:lineRule="exact"/>
        <w:ind/>
        <w:jc w:val="both"/>
        <w:rPr>
          <w:sz w:val="28"/>
        </w:rPr>
      </w:pPr>
    </w:p>
    <w:p w14:paraId="12000000">
      <w:pPr>
        <w:widowControl w:val="0"/>
        <w:spacing w:line="240" w:lineRule="exact"/>
        <w:ind w:firstLine="709" w:left="0"/>
        <w:jc w:val="center"/>
        <w:rPr>
          <w:sz w:val="28"/>
        </w:rPr>
      </w:pPr>
      <w:r>
        <w:rPr>
          <w:sz w:val="28"/>
        </w:rPr>
        <w:t>Благодаря вмешательству прокуратуры права ребенка-сироты на льготы по ЖКХ восстановлены</w:t>
      </w:r>
    </w:p>
    <w:p w14:paraId="13000000">
      <w:pPr>
        <w:widowControl w:val="0"/>
        <w:spacing w:line="240" w:lineRule="auto"/>
        <w:ind w:firstLine="709" w:left="0"/>
        <w:jc w:val="both"/>
        <w:rPr>
          <w:sz w:val="28"/>
        </w:rPr>
      </w:pPr>
    </w:p>
    <w:p w14:paraId="14000000">
      <w:pPr>
        <w:widowControl w:val="0"/>
        <w:spacing w:line="240" w:lineRule="auto"/>
        <w:ind w:firstLine="709"/>
        <w:jc w:val="both"/>
        <w:rPr>
          <w:sz w:val="28"/>
        </w:rPr>
      </w:pPr>
      <w:r>
        <w:rPr>
          <w:sz w:val="28"/>
        </w:rPr>
        <w:t>Прокуратурой Курортного района проведена проверка исполнения законодательства о социальной защите детей-сирот и детей, оставшихся без попечения родителей. Поводом для проверки стало обращение законного представителя несовершеннолетней.</w:t>
      </w:r>
    </w:p>
    <w:p w14:paraId="15000000">
      <w:pPr>
        <w:widowControl w:val="1"/>
        <w:spacing w:after="0" w:line="240" w:lineRule="auto"/>
        <w:ind w:firstLine="709" w:right="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</w:t>
      </w:r>
      <w:r>
        <w:rPr>
          <w:rFonts w:ascii="Times New Roman" w:hAnsi="Times New Roman"/>
          <w:sz w:val="28"/>
        </w:rPr>
        <w:t xml:space="preserve">что несовершеннолетняя Павлова Е.Ю. </w:t>
      </w:r>
      <w:r>
        <w:rPr>
          <w:rFonts w:ascii="Times New Roman" w:hAnsi="Times New Roman"/>
          <w:sz w:val="28"/>
        </w:rPr>
        <w:t>является единственным собственником жилого помещения (квартиры), обслуживаемом ООО «Жилком СПб»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Однако в нарушение требований законодательства, управляющая компания начисляла плату за жилое помещение и коммунальные услуги в полном объеме, не учитывая предусмотренную законом 100 % льготу.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 целью защиты прав ребенка прокурор внес представление генеральному директору ООО «Жилком СПб» с требованием устранить нарушения и произвести перерасчет, которое рассмотрено и удовлетворено, виновное должностное лицо привлечено к дисциплинарной ответственности.</w:t>
      </w:r>
    </w:p>
    <w:p w14:paraId="18000000">
      <w:pPr>
        <w:widowControl w:val="0"/>
        <w:spacing w:line="240" w:lineRule="auto"/>
        <w:ind/>
        <w:jc w:val="both"/>
        <w:rPr>
          <w:sz w:val="28"/>
        </w:rPr>
      </w:pPr>
    </w:p>
    <w:p w14:paraId="19000000">
      <w:pPr>
        <w:widowControl w:val="0"/>
        <w:spacing w:line="240" w:lineRule="auto"/>
        <w:ind/>
        <w:jc w:val="both"/>
        <w:rPr>
          <w:sz w:val="28"/>
        </w:rPr>
      </w:pPr>
    </w:p>
    <w:p w14:paraId="1A000000">
      <w:pPr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>Помощник прокурора</w:t>
      </w:r>
      <w:r>
        <w:rPr>
          <w:sz w:val="28"/>
        </w:rPr>
        <w:t xml:space="preserve"> района </w:t>
      </w:r>
      <w:r>
        <w:rPr>
          <w:sz w:val="28"/>
        </w:rPr>
        <w:t xml:space="preserve">                                                      </w:t>
      </w:r>
      <w:r>
        <w:rPr>
          <w:sz w:val="28"/>
        </w:rPr>
        <w:t xml:space="preserve">          С</w:t>
      </w:r>
      <w:r>
        <w:rPr>
          <w:sz w:val="28"/>
        </w:rPr>
        <w:t>.А. Сафонова</w:t>
      </w:r>
    </w:p>
    <w:p w14:paraId="1B000000">
      <w:pPr>
        <w:widowControl w:val="0"/>
        <w:spacing w:line="240" w:lineRule="exact"/>
        <w:ind/>
        <w:jc w:val="both"/>
        <w:rPr>
          <w:sz w:val="20"/>
        </w:rPr>
      </w:pPr>
    </w:p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ooter"/>
    <w:basedOn w:val="Style_1"/>
    <w:link w:val="Style_8_ch"/>
    <w:pPr>
      <w:widowControl w:val="0"/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1_ch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Unresolved Mention"/>
    <w:basedOn w:val="Style_11"/>
    <w:link w:val="Style_10_ch"/>
    <w:rPr>
      <w:color w:val="605E5C"/>
      <w:shd w:fill="E1DFDD" w:val="clear"/>
    </w:rPr>
  </w:style>
  <w:style w:styleId="Style_10_ch" w:type="character">
    <w:name w:val="Unresolved Mention"/>
    <w:basedOn w:val="Style_11_ch"/>
    <w:link w:val="Style_10"/>
    <w:rPr>
      <w:color w:val="605E5C"/>
      <w:shd w:fill="E1DFDD" w:val="clear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11"/>
    <w:link w:val="Style_14_ch"/>
    <w:rPr>
      <w:color w:themeColor="hyperlink" w:val="0000FF"/>
      <w:u w:val="single"/>
    </w:rPr>
  </w:style>
  <w:style w:styleId="Style_14_ch" w:type="character">
    <w:name w:val="Hyperlink"/>
    <w:basedOn w:val="Style_11_ch"/>
    <w:link w:val="Style_14"/>
    <w:rPr>
      <w:color w:themeColor="hyperlink"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header"/>
    <w:basedOn w:val="Style_1"/>
    <w:link w:val="Style_21_ch"/>
    <w:pPr>
      <w:widowControl w:val="0"/>
      <w:tabs>
        <w:tab w:leader="none" w:pos="4677" w:val="center"/>
        <w:tab w:leader="none" w:pos="9355" w:val="right"/>
      </w:tabs>
      <w:ind/>
    </w:pPr>
  </w:style>
  <w:style w:styleId="Style_21_ch" w:type="character">
    <w:name w:val="header"/>
    <w:basedOn w:val="Style_1_ch"/>
    <w:link w:val="Style_21"/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Normal (Web)"/>
    <w:basedOn w:val="Style_1"/>
    <w:link w:val="Style_25_ch"/>
    <w:pPr>
      <w:widowControl w:val="0"/>
      <w:spacing w:after="150"/>
      <w:ind/>
    </w:pPr>
  </w:style>
  <w:style w:styleId="Style_25_ch" w:type="character">
    <w:name w:val="Normal (Web)"/>
    <w:basedOn w:val="Style_1_ch"/>
    <w:link w:val="Style_25"/>
  </w:style>
  <w:style w:styleId="Style_26" w:type="paragraph">
    <w:name w:val="List Paragraph"/>
    <w:basedOn w:val="Style_1"/>
    <w:link w:val="Style_26_ch"/>
    <w:pPr>
      <w:widowControl w:val="0"/>
      <w:ind w:firstLine="0" w:left="720"/>
      <w:contextualSpacing w:val="1"/>
    </w:pPr>
  </w:style>
  <w:style w:styleId="Style_26_ch" w:type="character">
    <w:name w:val="List Paragraph"/>
    <w:basedOn w:val="Style_1_ch"/>
    <w:link w:val="Style_26"/>
  </w:style>
  <w:style w:styleId="Style_27" w:type="paragraph">
    <w:name w:val="heading 2"/>
    <w:next w:val="Style_1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2026-05-08T11:42:17Z</dcterms:created>
  <dcterms:modified xsi:type="dcterms:W3CDTF">2026-06-05T12:57:01Z</dcterms:modified>
</cp:coreProperties>
</file>