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F2" w:rsidRDefault="0013332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Пресс-релиз</w:t>
      </w:r>
    </w:p>
    <w:p w:rsidR="004234F2" w:rsidRDefault="004234F2">
      <w:pPr>
        <w:jc w:val="center"/>
        <w:rPr>
          <w:b/>
          <w:sz w:val="28"/>
          <w:szCs w:val="28"/>
        </w:rPr>
      </w:pPr>
    </w:p>
    <w:p w:rsidR="004234F2" w:rsidRDefault="001333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06.08.2026</w:t>
      </w:r>
    </w:p>
    <w:p w:rsidR="004234F2" w:rsidRDefault="0013332B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Более 687 миллионов рублей направлено работающим родителям Петербурга и Ленобласти в рамках новой семейной выплаты</w:t>
      </w:r>
    </w:p>
    <w:p w:rsidR="004234F2" w:rsidRDefault="004234F2">
      <w:pPr>
        <w:jc w:val="center"/>
        <w:rPr>
          <w:rStyle w:val="af6"/>
          <w:rFonts w:ascii="Montserrat" w:hAnsi="Montserrat"/>
          <w:b/>
          <w:color w:val="212121"/>
          <w:sz w:val="27"/>
          <w:szCs w:val="27"/>
          <w:shd w:val="clear" w:color="auto" w:fill="FFFFFF"/>
        </w:rPr>
      </w:pPr>
    </w:p>
    <w:p w:rsidR="004234F2" w:rsidRDefault="0013332B">
      <w:pPr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В июне текущего года Отделение Социального фонда России по Санкт-Петербургу и Ленинградской области приступило к </w:t>
      </w:r>
      <w:r>
        <w:rPr>
          <w:rFonts w:cs="Times New Roman"/>
        </w:rPr>
        <w:t>реализации новой меры поддержки — ежегодной семейной выплаты для работающих родителей, воспитывающих двух и более детей. За два месяца действия программы финансовую помощь получили более 20 тысяч заявителей.</w:t>
      </w:r>
    </w:p>
    <w:p w:rsidR="004234F2" w:rsidRDefault="0013332B">
      <w:pPr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 «Важным условием является наличие у родителя оф</w:t>
      </w:r>
      <w:r>
        <w:rPr>
          <w:rFonts w:cs="Times New Roman"/>
        </w:rPr>
        <w:t>ициального дохода, с которого в предыдущем году был уплачен НДФЛ. Сумма выплаты представляет собой разницу между фактически уплаченным налогом и суммой, рассчитанной по ставке 6%. На сегодняшний день средний размер начислений составляет более 34 тысяч рубл</w:t>
      </w:r>
      <w:r>
        <w:rPr>
          <w:rFonts w:cs="Times New Roman"/>
        </w:rPr>
        <w:t xml:space="preserve">ей» — прокомментировал </w:t>
      </w:r>
      <w:r>
        <w:rPr>
          <w:rFonts w:cs="Times New Roman"/>
          <w:color w:val="212121"/>
          <w:shd w:val="clear" w:color="auto" w:fill="FFFFFF"/>
        </w:rPr>
        <w:t>управляющий Отделением Социального фонда по СПБ и ЛО Константин Островский.</w:t>
      </w:r>
    </w:p>
    <w:p w:rsidR="004234F2" w:rsidRDefault="0013332B">
      <w:pPr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Также ключевым условием для получения поддержки является уровень дохода семьи: среднедушевой показатель не должен превышать 1,5 регионального прожиточного ми</w:t>
      </w:r>
      <w:r>
        <w:rPr>
          <w:rFonts w:cs="Times New Roman"/>
        </w:rPr>
        <w:t>нимума. В 2025 году для жителей Санкт-Петербурга этот порог составлял 28 993,50 рубля (исходя из прожиточного минимума 19 329 рублей), а для жителей Ленинградской области — 28 461 рубль (при прожиточном минимуме 18 974 рубля).</w:t>
      </w:r>
    </w:p>
    <w:p w:rsidR="004234F2" w:rsidRDefault="0013332B">
      <w:pPr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При рассмотрении заявлений пр</w:t>
      </w:r>
      <w:r>
        <w:rPr>
          <w:rFonts w:cs="Times New Roman"/>
        </w:rPr>
        <w:t>оводится комплексная оценка доходов и имущества семьи — процедура аналогична той, что применяется при назначении единого пособия. Среди обязательных требований:</w:t>
      </w:r>
    </w:p>
    <w:p w:rsidR="004234F2" w:rsidRDefault="0013332B">
      <w:pPr>
        <w:pStyle w:val="aff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гражданства РФ и постоянное проживание в стране у родителей и детей;</w:t>
      </w:r>
    </w:p>
    <w:p w:rsidR="004234F2" w:rsidRDefault="0013332B">
      <w:pPr>
        <w:pStyle w:val="aff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задолже</w:t>
      </w:r>
      <w:r>
        <w:rPr>
          <w:rFonts w:ascii="Times New Roman" w:hAnsi="Times New Roman" w:cs="Times New Roman"/>
          <w:sz w:val="24"/>
          <w:szCs w:val="24"/>
        </w:rPr>
        <w:t>нности по алиментам;</w:t>
      </w:r>
    </w:p>
    <w:p w:rsidR="004234F2" w:rsidRDefault="0013332B">
      <w:pPr>
        <w:pStyle w:val="aff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 до 18 лет (или до 23 лет при условии очного обучения в образовательном учреждении).</w:t>
      </w:r>
    </w:p>
    <w:p w:rsidR="004234F2" w:rsidRDefault="0013332B">
      <w:pPr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В случае обучения ребенка потребуется предоставить справку из учебного заведения с указанием периода учебы и размера стипендии. При соблю</w:t>
      </w:r>
      <w:r>
        <w:rPr>
          <w:rFonts w:cs="Times New Roman"/>
        </w:rPr>
        <w:t>дении всех критериев право на выплату имеют оба родителя, даже если они проживают раздельно.</w:t>
      </w:r>
    </w:p>
    <w:p w:rsidR="004234F2" w:rsidRDefault="0013332B">
      <w:pPr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Подать заявление можно до 1 октября 2026 года через портал «Госуслуги», в клиентской службе отделения Социального фонда России по Санкт-Петербургу и Ленинградской </w:t>
      </w:r>
      <w:r>
        <w:rPr>
          <w:rFonts w:cs="Times New Roman"/>
        </w:rPr>
        <w:t>области или в МФЦ. Решение принимается в течение 10 рабочих дней, после чего средства перечисляются в течение пяти рабочих дней.</w:t>
      </w:r>
    </w:p>
    <w:p w:rsidR="004234F2" w:rsidRDefault="004234F2">
      <w:pPr>
        <w:spacing w:line="276" w:lineRule="auto"/>
        <w:jc w:val="center"/>
        <w:rPr>
          <w:rFonts w:cs="Times New Roman"/>
          <w:b/>
        </w:rPr>
      </w:pPr>
    </w:p>
    <w:sectPr w:rsidR="00423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32B" w:rsidRDefault="0013332B">
      <w:r>
        <w:separator/>
      </w:r>
    </w:p>
  </w:endnote>
  <w:endnote w:type="continuationSeparator" w:id="0">
    <w:p w:rsidR="0013332B" w:rsidRDefault="0013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F2" w:rsidRDefault="004234F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F2" w:rsidRDefault="0013332B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F2" w:rsidRDefault="0013332B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32B" w:rsidRDefault="0013332B">
      <w:r>
        <w:separator/>
      </w:r>
    </w:p>
  </w:footnote>
  <w:footnote w:type="continuationSeparator" w:id="0">
    <w:p w:rsidR="0013332B" w:rsidRDefault="00133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F2" w:rsidRDefault="004234F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F2" w:rsidRDefault="0013332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34F2" w:rsidRDefault="001333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4234F2" w:rsidRDefault="001333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4234F2" w:rsidRDefault="001333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4234F2" w:rsidRDefault="001333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4234F2" w:rsidRDefault="001333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4234F2" w:rsidRDefault="001333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F2" w:rsidRDefault="0013332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234F2" w:rsidRDefault="001333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4234F2" w:rsidRDefault="001333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4234F2" w:rsidRDefault="001333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4234F2" w:rsidRDefault="001333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4234F2" w:rsidRDefault="001333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4234F2" w:rsidRDefault="001333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493"/>
    <w:multiLevelType w:val="multilevel"/>
    <w:tmpl w:val="EF0E8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6A41B3C"/>
    <w:multiLevelType w:val="multilevel"/>
    <w:tmpl w:val="288833C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F2"/>
    <w:rsid w:val="0013332B"/>
    <w:rsid w:val="00322A6A"/>
    <w:rsid w:val="0042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cp:lastPrinted>2026-07-31T07:14:00Z</cp:lastPrinted>
  <dcterms:created xsi:type="dcterms:W3CDTF">2026-08-06T12:35:00Z</dcterms:created>
  <dcterms:modified xsi:type="dcterms:W3CDTF">2026-08-06T12:35:00Z</dcterms:modified>
  <dc:language>ru-RU</dc:language>
</cp:coreProperties>
</file>