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B69" w:rsidRDefault="00D45C94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Пресс-релиз</w:t>
      </w:r>
    </w:p>
    <w:p w:rsidR="00B43B69" w:rsidRDefault="00B43B69">
      <w:pPr>
        <w:jc w:val="center"/>
        <w:rPr>
          <w:b/>
          <w:sz w:val="28"/>
          <w:szCs w:val="28"/>
        </w:rPr>
      </w:pPr>
    </w:p>
    <w:p w:rsidR="00B43B69" w:rsidRDefault="00D45C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01.09.2026</w:t>
      </w:r>
    </w:p>
    <w:p w:rsidR="00B43B69" w:rsidRDefault="00B43B69">
      <w:pPr>
        <w:jc w:val="center"/>
        <w:rPr>
          <w:b/>
          <w:sz w:val="28"/>
          <w:szCs w:val="28"/>
        </w:rPr>
      </w:pPr>
    </w:p>
    <w:p w:rsidR="00B43B69" w:rsidRDefault="00D45C94">
      <w:pPr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Более 420 тысяч льготников в Петербурге и Ленобласти получают лекарства, путевки и оплаченный проезд в санатории</w:t>
      </w:r>
    </w:p>
    <w:p w:rsidR="00B43B69" w:rsidRDefault="00B43B69">
      <w:pPr>
        <w:jc w:val="center"/>
        <w:rPr>
          <w:b/>
          <w:sz w:val="28"/>
          <w:szCs w:val="28"/>
        </w:rPr>
      </w:pPr>
    </w:p>
    <w:p w:rsidR="00B43B69" w:rsidRDefault="00D45C94">
      <w:pPr>
        <w:spacing w:line="276" w:lineRule="auto"/>
        <w:ind w:left="426" w:firstLine="425"/>
        <w:jc w:val="both"/>
        <w:rPr>
          <w:rFonts w:cs="Times New Roman"/>
        </w:rPr>
      </w:pPr>
      <w:r>
        <w:rPr>
          <w:rFonts w:cs="Times New Roman"/>
        </w:rPr>
        <w:t xml:space="preserve">На сегодняшний день в двух регионах проживает более 740 тысяч федеральных льготников — это участники Великой </w:t>
      </w:r>
      <w:r>
        <w:rPr>
          <w:rFonts w:cs="Times New Roman"/>
        </w:rPr>
        <w:t>Отечественной войны, ветераны боевых действий, граждане с инвалидностью всех групп, дети с инвалидностью, члены семей погибших (умерших) участников Великой Отечественной войны и ветеранов боевых действий, а также граждане, пострадавшие в результате воздейс</w:t>
      </w:r>
      <w:r>
        <w:rPr>
          <w:rFonts w:cs="Times New Roman"/>
        </w:rPr>
        <w:t>твия радиации.</w:t>
      </w:r>
    </w:p>
    <w:p w:rsidR="00B43B69" w:rsidRDefault="00D45C94">
      <w:pPr>
        <w:spacing w:line="276" w:lineRule="auto"/>
        <w:ind w:left="426" w:firstLine="425"/>
        <w:jc w:val="both"/>
        <w:rPr>
          <w:rFonts w:cs="Times New Roman"/>
        </w:rPr>
      </w:pPr>
      <w:r>
        <w:rPr>
          <w:rFonts w:cs="Times New Roman"/>
        </w:rPr>
        <w:t>Большинство из них отдают предпочтение «натуральной» форме поддержки. Это означает, что вместо ежемесячной денежной компенсации государство обеспечивает жителей Санкт-Петербурга и Ленинградской области необходимыми медикаментами, путевками в</w:t>
      </w:r>
      <w:r>
        <w:rPr>
          <w:rFonts w:cs="Times New Roman"/>
        </w:rPr>
        <w:t xml:space="preserve"> санатории и бесплатным проездом на пригородном железнодорожном транспорте.</w:t>
      </w:r>
    </w:p>
    <w:p w:rsidR="00B43B69" w:rsidRDefault="00D45C94">
      <w:pPr>
        <w:spacing w:line="276" w:lineRule="auto"/>
        <w:ind w:left="426" w:firstLine="425"/>
        <w:jc w:val="both"/>
        <w:rPr>
          <w:rFonts w:cs="Times New Roman"/>
        </w:rPr>
      </w:pPr>
      <w:r>
        <w:rPr>
          <w:rFonts w:cs="Times New Roman"/>
        </w:rPr>
        <w:t xml:space="preserve">С 1 февраля 2026 года денежная компенсация за набор социальных услуг была </w:t>
      </w:r>
      <w:proofErr w:type="gramStart"/>
      <w:r>
        <w:rPr>
          <w:rFonts w:cs="Times New Roman"/>
        </w:rPr>
        <w:t>проиндексирована</w:t>
      </w:r>
      <w:proofErr w:type="gramEnd"/>
      <w:r>
        <w:rPr>
          <w:rFonts w:cs="Times New Roman"/>
        </w:rPr>
        <w:t xml:space="preserve"> и составляет 1,8 тысячи рублей. Выплата увеличена автоматически для всех, кто получает эк</w:t>
      </w:r>
      <w:r>
        <w:rPr>
          <w:rFonts w:cs="Times New Roman"/>
        </w:rPr>
        <w:t>вивалент деньгами.</w:t>
      </w:r>
    </w:p>
    <w:p w:rsidR="00B43B69" w:rsidRDefault="00D45C94">
      <w:pPr>
        <w:spacing w:line="276" w:lineRule="auto"/>
        <w:ind w:left="426" w:firstLine="425"/>
        <w:jc w:val="both"/>
        <w:rPr>
          <w:rFonts w:cs="Times New Roman"/>
        </w:rPr>
      </w:pPr>
      <w:r>
        <w:rPr>
          <w:rFonts w:cs="Times New Roman"/>
        </w:rPr>
        <w:t xml:space="preserve"> «Важно помнить, что выбор между натуральными льготами и денежным эквивалентом напрямую влияет на качество жизни граждан города и области. Подойти к этому решению нужно осознанно: прежде чем выбирать выплату, объективно нужно оценить сво</w:t>
      </w:r>
      <w:r>
        <w:rPr>
          <w:rFonts w:cs="Times New Roman"/>
        </w:rPr>
        <w:t>и потребности в лекарственном обеспечении и санаторном лечении на следующий год»,- уточнил управляющий Отделением СФР по Санкт-Петербургу и Ленинградской области Константин Островский.</w:t>
      </w:r>
    </w:p>
    <w:p w:rsidR="00B43B69" w:rsidRDefault="00D45C94">
      <w:pPr>
        <w:spacing w:line="276" w:lineRule="auto"/>
        <w:ind w:left="426" w:firstLine="425"/>
        <w:jc w:val="both"/>
        <w:rPr>
          <w:rFonts w:cs="Times New Roman"/>
        </w:rPr>
      </w:pPr>
      <w:r>
        <w:rPr>
          <w:rFonts w:cs="Times New Roman"/>
        </w:rPr>
        <w:t>Подавать заявление о смене формы получения НСУ нужно только в том случа</w:t>
      </w:r>
      <w:r>
        <w:rPr>
          <w:rFonts w:cs="Times New Roman"/>
        </w:rPr>
        <w:t>е, если вы решили что-то изменить — например, хотите начать получать льготы деньгами вместо услуг или наоборот. Если вас полностью устраивает текущий формат, и вы не планируете ничего менять, делать ничего не нужно: всё останется по-прежнему.</w:t>
      </w:r>
    </w:p>
    <w:p w:rsidR="00B43B69" w:rsidRDefault="00D45C94">
      <w:pPr>
        <w:spacing w:line="276" w:lineRule="auto"/>
        <w:ind w:left="426" w:firstLine="425"/>
        <w:jc w:val="both"/>
        <w:rPr>
          <w:rFonts w:cs="Times New Roman"/>
        </w:rPr>
      </w:pPr>
      <w:r>
        <w:rPr>
          <w:rFonts w:cs="Times New Roman"/>
        </w:rPr>
        <w:t>Если же измен</w:t>
      </w:r>
      <w:r>
        <w:rPr>
          <w:rFonts w:cs="Times New Roman"/>
        </w:rPr>
        <w:t>ения всё-таки необходимы, не забудьте подать заявление до 1 октября. Сделать это можно максимально удобно: онлайн через портал «</w:t>
      </w:r>
      <w:proofErr w:type="spellStart"/>
      <w:r>
        <w:rPr>
          <w:rFonts w:cs="Times New Roman"/>
        </w:rPr>
        <w:t>Госуслуги</w:t>
      </w:r>
      <w:proofErr w:type="spellEnd"/>
      <w:r>
        <w:rPr>
          <w:rFonts w:cs="Times New Roman"/>
        </w:rPr>
        <w:t>», лично в любом МФЦ или в клиентских службах Отделения Социального фонда по Санкт-Петербургу и Ленинградской области.</w:t>
      </w:r>
    </w:p>
    <w:p w:rsidR="00B43B69" w:rsidRDefault="00D45C94">
      <w:pPr>
        <w:spacing w:line="276" w:lineRule="auto"/>
        <w:ind w:left="426" w:firstLine="425"/>
        <w:jc w:val="both"/>
        <w:rPr>
          <w:rFonts w:cs="Times New Roman"/>
        </w:rPr>
      </w:pPr>
      <w:r>
        <w:rPr>
          <w:rFonts w:cs="Times New Roman"/>
        </w:rPr>
        <w:t xml:space="preserve">Дополнительная информация по телефону круглосуточного </w:t>
      </w:r>
      <w:proofErr w:type="gramStart"/>
      <w:r>
        <w:rPr>
          <w:rFonts w:cs="Times New Roman"/>
        </w:rPr>
        <w:t>контакт-центра</w:t>
      </w:r>
      <w:proofErr w:type="gramEnd"/>
      <w:r>
        <w:rPr>
          <w:rFonts w:cs="Times New Roman"/>
        </w:rPr>
        <w:t xml:space="preserve"> 8 (800) 100-00-01 или в клиентских службах регионального Отделения СФР.</w:t>
      </w:r>
    </w:p>
    <w:p w:rsidR="00B43B69" w:rsidRDefault="00D45C94">
      <w:pPr>
        <w:ind w:firstLine="284"/>
        <w:jc w:val="both"/>
        <w:rPr>
          <w:rFonts w:cs="Times New Roman"/>
        </w:rPr>
      </w:pPr>
      <w:r>
        <w:rPr>
          <w:rFonts w:cs="Times New Roman"/>
        </w:rPr>
        <w:t> </w:t>
      </w:r>
    </w:p>
    <w:p w:rsidR="00B43B69" w:rsidRDefault="00B43B69">
      <w:pPr>
        <w:ind w:firstLine="284"/>
        <w:jc w:val="both"/>
        <w:rPr>
          <w:rFonts w:cs="Times New Roman"/>
        </w:rPr>
      </w:pPr>
    </w:p>
    <w:p w:rsidR="00B43B69" w:rsidRDefault="00B43B69">
      <w:pPr>
        <w:jc w:val="center"/>
        <w:rPr>
          <w:b/>
          <w:sz w:val="28"/>
          <w:szCs w:val="28"/>
        </w:rPr>
      </w:pPr>
    </w:p>
    <w:sectPr w:rsidR="00B43B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22" w:right="991" w:bottom="1135" w:left="1276" w:header="567" w:footer="53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C94" w:rsidRDefault="00D45C94">
      <w:r>
        <w:separator/>
      </w:r>
    </w:p>
  </w:endnote>
  <w:endnote w:type="continuationSeparator" w:id="0">
    <w:p w:rsidR="00D45C94" w:rsidRDefault="00D45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Helvetica Neue"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B69" w:rsidRDefault="00B43B69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B69" w:rsidRDefault="00D45C94">
    <w:pPr>
      <w:tabs>
        <w:tab w:val="left" w:pos="284"/>
      </w:tabs>
      <w:spacing w:line="255" w:lineRule="atLeast"/>
      <w:jc w:val="both"/>
    </w:pPr>
    <w:r>
      <w:rPr>
        <w:b/>
        <w:bCs/>
        <w:i/>
        <w:iCs/>
        <w:sz w:val="26"/>
        <w:szCs w:val="26"/>
      </w:rPr>
      <w:t>Пресс</w:t>
    </w:r>
    <w:r>
      <w:rPr>
        <w:b/>
        <w:bCs/>
        <w:i/>
        <w:iCs/>
        <w:sz w:val="26"/>
        <w:szCs w:val="26"/>
      </w:rPr>
      <w:t xml:space="preserve">-служба ОСФР по СПб и ЛО                            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B69" w:rsidRDefault="00D45C94">
    <w:pPr>
      <w:tabs>
        <w:tab w:val="left" w:pos="284"/>
      </w:tabs>
      <w:spacing w:line="255" w:lineRule="atLeast"/>
      <w:jc w:val="both"/>
    </w:pPr>
    <w:r>
      <w:rPr>
        <w:b/>
        <w:bCs/>
        <w:i/>
        <w:iCs/>
        <w:sz w:val="26"/>
        <w:szCs w:val="26"/>
      </w:rPr>
      <w:t xml:space="preserve">Пресс-служба ОСФР по СПб и ЛО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C94" w:rsidRDefault="00D45C94">
      <w:r>
        <w:separator/>
      </w:r>
    </w:p>
  </w:footnote>
  <w:footnote w:type="continuationSeparator" w:id="0">
    <w:p w:rsidR="00D45C94" w:rsidRDefault="00D45C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B69" w:rsidRDefault="00B43B69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B69" w:rsidRDefault="00D45C94">
    <w:pPr>
      <w:pStyle w:val="aa"/>
    </w:pPr>
    <w:r>
      <w:rPr>
        <w:noProof/>
      </w:rPr>
      <mc:AlternateContent>
        <mc:Choice Requires="wps">
          <w:drawing>
            <wp:anchor distT="0" distB="0" distL="0" distR="0" simplePos="0" relativeHeight="251654144" behindDoc="1" locked="0" layoutInCell="0" allowOverlap="1">
              <wp:simplePos x="0" y="0"/>
              <wp:positionH relativeFrom="page">
                <wp:posOffset>1267460</wp:posOffset>
              </wp:positionH>
              <wp:positionV relativeFrom="page">
                <wp:posOffset>1475740</wp:posOffset>
              </wp:positionV>
              <wp:extent cx="5255260" cy="635"/>
              <wp:effectExtent l="6985" t="6350" r="6350" b="6985"/>
              <wp:wrapNone/>
              <wp:docPr id="1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55280" cy="72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99.8pt,116.2pt" to="513.55pt,116.2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0" allowOverlap="1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2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6960" cy="6285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B43B69" w:rsidRDefault="00D45C94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B43B69" w:rsidRDefault="00D45C94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 w:rsidR="00B43B69" w:rsidRDefault="00D45C94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по Санкт-Петербургу и Ленинградской области</w:t>
                          </w:r>
                        </w:p>
                      </w:txbxContent>
                    </wps:txbx>
                    <wps:bodyPr lIns="720" tIns="720" r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officeArt object" o:spid="_x0000_s1026" alt="Text Box 1" style="position:absolute;margin-left:48pt;margin-top:63.75pt;width:494.25pt;height:49.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" o:allowincell="f" filled="f" stroked="f" strokeweight="1pt">
              <v:textbox inset=".02mm,.02mm,.02mm,.02mm">
                <w:txbxContent>
                  <w:p w:rsidR="00B43B69" w:rsidRDefault="00D45C94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B43B69" w:rsidRDefault="00D45C94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 w:rsidR="00B43B69" w:rsidRDefault="00D45C94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по Санкт-Петербургу и Ленинградской области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0" allowOverlap="1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3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520" cy="447840"/>
                        <a:chOff x="0" y="0"/>
                        <a:chExt cx="533520" cy="447840"/>
                      </a:xfrm>
                    </wpg:grpSpPr>
                    <wps:wsp>
                      <wps:cNvPr id="4" name="Прямоугольник 4"/>
                      <wps:cNvSpPr/>
                      <wps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" name="Изображение" descr="Изображение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group id="shape_0" alt="officeArt object" style="position:absolute;margin-left:279.75pt;margin-top:26.25pt;width:42pt;height:35.25pt" coordorigin="5595,525" coordsize="840,705">
              <v:rect id="shape_0" ID="Прямоугольник 4" path="m0,0l-2147483645,0l-2147483645,-2147483646l0,-2147483646xe" fillcolor="white" stroked="f" o:allowincell="f" style="position:absolute;left:5595;top:525;width:839;height:704;mso-wrap-style:none;v-text-anchor:middle;mso-position-horizontal-relative:page;mso-position-vertical-relative:page">
                <v:fill o:detectmouseclick="t" type="solid" color2="black" opacity="0"/>
                <v:stroke color="#3465a4" weight="12600" joinstyle="miter" endcap="flat"/>
                <w10:wrap type="none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Изображение" stroked="f" o:allowincell="f" style="position:absolute;left:5595;top:525;width:839;height:704;mso-wrap-style:none;v-text-anchor:middle;mso-position-horizontal-relative:page;mso-position-vertical-relative:page" type="_x0000_t75">
                <v:imagedata r:id="rId2" o:detectmouseclick="t"/>
                <v:stroke color="#3465a4" weight="12600" joinstyle="miter" endcap="flat"/>
                <w10:wrap type="none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52540" cy="0"/>
              <wp:effectExtent l="6985" t="6985" r="6350" b="6985"/>
              <wp:wrapNone/>
              <wp:docPr id="6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2560" cy="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61.7pt,794.65pt" to="561.85pt,794.65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B69" w:rsidRDefault="00D45C94">
    <w:pPr>
      <w:pStyle w:val="aa"/>
    </w:pPr>
    <w:r>
      <w:rPr>
        <w:noProof/>
      </w:rPr>
      <mc:AlternateContent>
        <mc:Choice Requires="wps">
          <w:drawing>
            <wp:anchor distT="0" distB="0" distL="0" distR="0" simplePos="0" relativeHeight="251655168" behindDoc="1" locked="0" layoutInCell="0" allowOverlap="1">
              <wp:simplePos x="0" y="0"/>
              <wp:positionH relativeFrom="page">
                <wp:posOffset>1267460</wp:posOffset>
              </wp:positionH>
              <wp:positionV relativeFrom="page">
                <wp:posOffset>1475740</wp:posOffset>
              </wp:positionV>
              <wp:extent cx="5255260" cy="635"/>
              <wp:effectExtent l="6985" t="6350" r="6350" b="6985"/>
              <wp:wrapNone/>
              <wp:docPr id="7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55280" cy="72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99.8pt,116.2pt" to="513.55pt,116.2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8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6960" cy="6285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B43B69" w:rsidRDefault="00D45C94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B43B69" w:rsidRDefault="00D45C94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 w:rsidR="00B43B69" w:rsidRDefault="00D45C94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по Санкт-Петербургу и Ленинградской области</w:t>
                          </w:r>
                        </w:p>
                      </w:txbxContent>
                    </wps:txbx>
                    <wps:bodyPr lIns="720" tIns="720" r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7" alt="Text Box 1" style="position:absolute;margin-left:48pt;margin-top:63.75pt;width:494.25pt;height:49.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" o:allowincell="f" filled="f" stroked="f" strokeweight="1pt">
              <v:textbox inset=".02mm,.02mm,.02mm,.02mm">
                <w:txbxContent>
                  <w:p w:rsidR="00B43B69" w:rsidRDefault="00D45C94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B43B69" w:rsidRDefault="00D45C94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 w:rsidR="00B43B69" w:rsidRDefault="00D45C94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по Санкт-Петербургу и Ленинградской области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0" allowOverlap="1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9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520" cy="447840"/>
                        <a:chOff x="0" y="0"/>
                        <a:chExt cx="533520" cy="447840"/>
                      </a:xfrm>
                    </wpg:grpSpPr>
                    <wps:wsp>
                      <wps:cNvPr id="10" name="Прямоугольник 4"/>
                      <wps:cNvSpPr/>
                      <wps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1" name="Изображение" descr="Изображение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group id="shape_0" alt="officeArt object" style="position:absolute;margin-left:279.75pt;margin-top:26.25pt;width:42pt;height:35.25pt" coordorigin="5595,525" coordsize="840,705">
              <v:rect id="shape_0" ID="Прямоугольник 4" path="m0,0l-2147483645,0l-2147483645,-2147483646l0,-2147483646xe" fillcolor="white" stroked="f" o:allowincell="f" style="position:absolute;left:5595;top:525;width:839;height:704;mso-wrap-style:none;v-text-anchor:middle;mso-position-horizontal-relative:page;mso-position-vertical-relative:page">
                <v:fill o:detectmouseclick="t" type="solid" color2="black" opacity="0"/>
                <v:stroke color="#3465a4" weight="12600" joinstyle="miter" endcap="flat"/>
                <w10:wrap type="none"/>
              </v:rect>
              <v:shape id="shape_0" ID="Изображение" stroked="f" o:allowincell="f" style="position:absolute;left:5595;top:525;width:839;height:704;mso-wrap-style:none;v-text-anchor:middle;mso-position-horizontal-relative:page;mso-position-vertical-relative:page" type="_x0000_t75">
                <v:imagedata r:id="rId2" o:detectmouseclick="t"/>
                <v:stroke color="#3465a4" weight="12600" joinstyle="miter" endcap="flat"/>
                <w10:wrap type="none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0" allowOverlap="1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52540" cy="0"/>
              <wp:effectExtent l="6985" t="6985" r="6350" b="6985"/>
              <wp:wrapNone/>
              <wp:docPr id="12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2560" cy="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61.7pt,794.65pt" to="561.85pt,794.65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B69"/>
    <w:rsid w:val="007F0441"/>
    <w:rsid w:val="00B43B69"/>
    <w:rsid w:val="00D4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qFormat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b">
    <w:name w:val="Нижний колонтитул Знак"/>
    <w:link w:val="ac"/>
    <w:uiPriority w:val="99"/>
    <w:qFormat/>
  </w:style>
  <w:style w:type="character" w:customStyle="1" w:styleId="ad">
    <w:name w:val="Текст сноски Знак"/>
    <w:link w:val="ae"/>
    <w:uiPriority w:val="99"/>
    <w:qFormat/>
    <w:rPr>
      <w:sz w:val="18"/>
    </w:rPr>
  </w:style>
  <w:style w:type="character" w:customStyle="1" w:styleId="af">
    <w:name w:val="Символ сноски"/>
    <w:basedOn w:val="a0"/>
    <w:uiPriority w:val="99"/>
    <w:unhideWhenUsed/>
    <w:qFormat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af1">
    <w:name w:val="Текст концевой сноски Знак"/>
    <w:link w:val="af2"/>
    <w:uiPriority w:val="99"/>
    <w:qFormat/>
    <w:rPr>
      <w:sz w:val="20"/>
    </w:rPr>
  </w:style>
  <w:style w:type="character" w:customStyle="1" w:styleId="af3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4">
    <w:name w:val="endnote reference"/>
    <w:rPr>
      <w:vertAlign w:val="superscript"/>
    </w:rPr>
  </w:style>
  <w:style w:type="character" w:styleId="af5">
    <w:name w:val="Hyperlink"/>
    <w:rPr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6">
    <w:name w:val="Emphasis"/>
    <w:basedOn w:val="a0"/>
    <w:uiPriority w:val="20"/>
    <w:qFormat/>
    <w:rPr>
      <w:i/>
      <w:iCs/>
    </w:rPr>
  </w:style>
  <w:style w:type="character" w:customStyle="1" w:styleId="af7">
    <w:name w:val="Текст выноски Знак"/>
    <w:basedOn w:val="a0"/>
    <w:link w:val="af8"/>
    <w:uiPriority w:val="99"/>
    <w:semiHidden/>
    <w:qFormat/>
    <w:rPr>
      <w:rFonts w:ascii="Segoe UI" w:hAnsi="Segoe UI" w:cs="Segoe UI"/>
      <w:color w:val="000000"/>
      <w:sz w:val="18"/>
      <w:szCs w:val="18"/>
    </w:rPr>
  </w:style>
  <w:style w:type="character" w:customStyle="1" w:styleId="docdata">
    <w:name w:val="docdata"/>
    <w:basedOn w:val="a0"/>
    <w:qFormat/>
  </w:style>
  <w:style w:type="character" w:styleId="af9">
    <w:name w:val="Strong"/>
    <w:basedOn w:val="a0"/>
    <w:uiPriority w:val="22"/>
    <w:qFormat/>
    <w:rPr>
      <w:b/>
      <w:bCs/>
    </w:rPr>
  </w:style>
  <w:style w:type="character" w:styleId="afa">
    <w:name w:val="FollowedHyperlink"/>
    <w:basedOn w:val="a0"/>
    <w:uiPriority w:val="99"/>
    <w:semiHidden/>
    <w:unhideWhenUsed/>
    <w:rsid w:val="00DB0EF5"/>
    <w:rPr>
      <w:color w:val="FF00FF" w:themeColor="followedHyperlink"/>
      <w:u w:val="single"/>
    </w:rPr>
  </w:style>
  <w:style w:type="paragraph" w:customStyle="1" w:styleId="afb">
    <w:name w:val="Заголовок"/>
    <w:basedOn w:val="a"/>
    <w:next w:val="afc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c">
    <w:name w:val="Body Text"/>
    <w:basedOn w:val="a"/>
    <w:pPr>
      <w:spacing w:after="140" w:line="276" w:lineRule="auto"/>
    </w:pPr>
  </w:style>
  <w:style w:type="paragraph" w:styleId="afd">
    <w:name w:val="List"/>
    <w:basedOn w:val="afc"/>
    <w:rPr>
      <w:rFonts w:ascii="PT Astra Serif" w:hAnsi="PT Astra Serif" w:cs="FreeSans"/>
    </w:rPr>
  </w:style>
  <w:style w:type="paragraph" w:styleId="af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f">
    <w:name w:val="index heading"/>
    <w:basedOn w:val="afb"/>
  </w:style>
  <w:style w:type="paragraph" w:styleId="aff0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f1">
    <w:name w:val="Колонтитулы"/>
    <w:basedOn w:val="a"/>
    <w:qFormat/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e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paragraph" w:styleId="af2">
    <w:name w:val="endnote text"/>
    <w:basedOn w:val="a"/>
    <w:link w:val="af1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2">
    <w:name w:val="TOC Heading"/>
    <w:uiPriority w:val="39"/>
    <w:unhideWhenUsed/>
    <w:qFormat/>
  </w:style>
  <w:style w:type="paragraph" w:styleId="aff3">
    <w:name w:val="table of figures"/>
    <w:basedOn w:val="a"/>
    <w:next w:val="a"/>
    <w:uiPriority w:val="99"/>
    <w:unhideWhenUsed/>
  </w:style>
  <w:style w:type="paragraph" w:styleId="aa">
    <w:name w:val="header"/>
    <w:link w:val="a9"/>
    <w:rPr>
      <w:rFonts w:cs="Arial Unicode MS"/>
      <w:color w:val="000000"/>
    </w:rPr>
  </w:style>
  <w:style w:type="paragraph" w:styleId="aff4">
    <w:name w:val="Normal (Web)"/>
    <w:basedOn w:val="a"/>
    <w:uiPriority w:val="99"/>
    <w:unhideWhenUsed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styleId="aff5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8">
    <w:name w:val="Balloon Text"/>
    <w:basedOn w:val="a"/>
    <w:link w:val="af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m-0">
    <w:name w:val="m-0"/>
    <w:basedOn w:val="a"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docy">
    <w:name w:val="docy"/>
    <w:basedOn w:val="a"/>
    <w:qFormat/>
    <w:rsid w:val="00721D7F"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aff6">
    <w:name w:val="Содержимое врезки"/>
    <w:basedOn w:val="a"/>
    <w:qFormat/>
  </w:style>
  <w:style w:type="numbering" w:customStyle="1" w:styleId="aff7">
    <w:name w:val="Без списка"/>
    <w:uiPriority w:val="99"/>
    <w:semiHidden/>
    <w:unhideWhenUsed/>
    <w:qFormat/>
  </w:style>
  <w:style w:type="table" w:styleId="af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qFormat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b">
    <w:name w:val="Нижний колонтитул Знак"/>
    <w:link w:val="ac"/>
    <w:uiPriority w:val="99"/>
    <w:qFormat/>
  </w:style>
  <w:style w:type="character" w:customStyle="1" w:styleId="ad">
    <w:name w:val="Текст сноски Знак"/>
    <w:link w:val="ae"/>
    <w:uiPriority w:val="99"/>
    <w:qFormat/>
    <w:rPr>
      <w:sz w:val="18"/>
    </w:rPr>
  </w:style>
  <w:style w:type="character" w:customStyle="1" w:styleId="af">
    <w:name w:val="Символ сноски"/>
    <w:basedOn w:val="a0"/>
    <w:uiPriority w:val="99"/>
    <w:unhideWhenUsed/>
    <w:qFormat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af1">
    <w:name w:val="Текст концевой сноски Знак"/>
    <w:link w:val="af2"/>
    <w:uiPriority w:val="99"/>
    <w:qFormat/>
    <w:rPr>
      <w:sz w:val="20"/>
    </w:rPr>
  </w:style>
  <w:style w:type="character" w:customStyle="1" w:styleId="af3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4">
    <w:name w:val="endnote reference"/>
    <w:rPr>
      <w:vertAlign w:val="superscript"/>
    </w:rPr>
  </w:style>
  <w:style w:type="character" w:styleId="af5">
    <w:name w:val="Hyperlink"/>
    <w:rPr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6">
    <w:name w:val="Emphasis"/>
    <w:basedOn w:val="a0"/>
    <w:uiPriority w:val="20"/>
    <w:qFormat/>
    <w:rPr>
      <w:i/>
      <w:iCs/>
    </w:rPr>
  </w:style>
  <w:style w:type="character" w:customStyle="1" w:styleId="af7">
    <w:name w:val="Текст выноски Знак"/>
    <w:basedOn w:val="a0"/>
    <w:link w:val="af8"/>
    <w:uiPriority w:val="99"/>
    <w:semiHidden/>
    <w:qFormat/>
    <w:rPr>
      <w:rFonts w:ascii="Segoe UI" w:hAnsi="Segoe UI" w:cs="Segoe UI"/>
      <w:color w:val="000000"/>
      <w:sz w:val="18"/>
      <w:szCs w:val="18"/>
    </w:rPr>
  </w:style>
  <w:style w:type="character" w:customStyle="1" w:styleId="docdata">
    <w:name w:val="docdata"/>
    <w:basedOn w:val="a0"/>
    <w:qFormat/>
  </w:style>
  <w:style w:type="character" w:styleId="af9">
    <w:name w:val="Strong"/>
    <w:basedOn w:val="a0"/>
    <w:uiPriority w:val="22"/>
    <w:qFormat/>
    <w:rPr>
      <w:b/>
      <w:bCs/>
    </w:rPr>
  </w:style>
  <w:style w:type="character" w:styleId="afa">
    <w:name w:val="FollowedHyperlink"/>
    <w:basedOn w:val="a0"/>
    <w:uiPriority w:val="99"/>
    <w:semiHidden/>
    <w:unhideWhenUsed/>
    <w:rsid w:val="00DB0EF5"/>
    <w:rPr>
      <w:color w:val="FF00FF" w:themeColor="followedHyperlink"/>
      <w:u w:val="single"/>
    </w:rPr>
  </w:style>
  <w:style w:type="paragraph" w:customStyle="1" w:styleId="afb">
    <w:name w:val="Заголовок"/>
    <w:basedOn w:val="a"/>
    <w:next w:val="afc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c">
    <w:name w:val="Body Text"/>
    <w:basedOn w:val="a"/>
    <w:pPr>
      <w:spacing w:after="140" w:line="276" w:lineRule="auto"/>
    </w:pPr>
  </w:style>
  <w:style w:type="paragraph" w:styleId="afd">
    <w:name w:val="List"/>
    <w:basedOn w:val="afc"/>
    <w:rPr>
      <w:rFonts w:ascii="PT Astra Serif" w:hAnsi="PT Astra Serif" w:cs="FreeSans"/>
    </w:rPr>
  </w:style>
  <w:style w:type="paragraph" w:styleId="af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f">
    <w:name w:val="index heading"/>
    <w:basedOn w:val="afb"/>
  </w:style>
  <w:style w:type="paragraph" w:styleId="aff0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f1">
    <w:name w:val="Колонтитулы"/>
    <w:basedOn w:val="a"/>
    <w:qFormat/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e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paragraph" w:styleId="af2">
    <w:name w:val="endnote text"/>
    <w:basedOn w:val="a"/>
    <w:link w:val="af1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2">
    <w:name w:val="TOC Heading"/>
    <w:uiPriority w:val="39"/>
    <w:unhideWhenUsed/>
    <w:qFormat/>
  </w:style>
  <w:style w:type="paragraph" w:styleId="aff3">
    <w:name w:val="table of figures"/>
    <w:basedOn w:val="a"/>
    <w:next w:val="a"/>
    <w:uiPriority w:val="99"/>
    <w:unhideWhenUsed/>
  </w:style>
  <w:style w:type="paragraph" w:styleId="aa">
    <w:name w:val="header"/>
    <w:link w:val="a9"/>
    <w:rPr>
      <w:rFonts w:cs="Arial Unicode MS"/>
      <w:color w:val="000000"/>
    </w:rPr>
  </w:style>
  <w:style w:type="paragraph" w:styleId="aff4">
    <w:name w:val="Normal (Web)"/>
    <w:basedOn w:val="a"/>
    <w:uiPriority w:val="99"/>
    <w:unhideWhenUsed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styleId="aff5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8">
    <w:name w:val="Balloon Text"/>
    <w:basedOn w:val="a"/>
    <w:link w:val="af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m-0">
    <w:name w:val="m-0"/>
    <w:basedOn w:val="a"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docy">
    <w:name w:val="docy"/>
    <w:basedOn w:val="a"/>
    <w:qFormat/>
    <w:rsid w:val="00721D7F"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aff6">
    <w:name w:val="Содержимое врезки"/>
    <w:basedOn w:val="a"/>
    <w:qFormat/>
  </w:style>
  <w:style w:type="numbering" w:customStyle="1" w:styleId="aff7">
    <w:name w:val="Без списка"/>
    <w:uiPriority w:val="99"/>
    <w:semiHidden/>
    <w:unhideWhenUsed/>
    <w:qFormat/>
  </w:style>
  <w:style w:type="table" w:styleId="af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2181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Пашкевич Дарья Дмитриевна</dc:creator>
  <cp:lastModifiedBy>User</cp:lastModifiedBy>
  <cp:revision>2</cp:revision>
  <cp:lastPrinted>2026-07-22T13:40:00Z</cp:lastPrinted>
  <dcterms:created xsi:type="dcterms:W3CDTF">2026-09-01T07:12:00Z</dcterms:created>
  <dcterms:modified xsi:type="dcterms:W3CDTF">2026-09-01T07:12:00Z</dcterms:modified>
  <dc:language>ru-RU</dc:language>
</cp:coreProperties>
</file>