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4D1" w:rsidRDefault="00BF6941">
      <w:pPr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>Пресс-релиз</w:t>
      </w:r>
    </w:p>
    <w:p w:rsidR="00B764D1" w:rsidRDefault="00B764D1">
      <w:pPr>
        <w:jc w:val="center"/>
        <w:rPr>
          <w:rFonts w:cs="Times New Roman"/>
          <w:b/>
          <w:sz w:val="28"/>
          <w:szCs w:val="28"/>
        </w:rPr>
      </w:pPr>
    </w:p>
    <w:p w:rsidR="00B764D1" w:rsidRDefault="00BF6941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01.10.2026</w:t>
      </w:r>
    </w:p>
    <w:p w:rsidR="00B764D1" w:rsidRDefault="00B764D1">
      <w:pPr>
        <w:jc w:val="center"/>
        <w:rPr>
          <w:rFonts w:cs="Times New Roman"/>
          <w:b/>
          <w:sz w:val="28"/>
          <w:szCs w:val="28"/>
        </w:rPr>
      </w:pPr>
    </w:p>
    <w:p w:rsidR="00B764D1" w:rsidRDefault="00BF6941">
      <w:pPr>
        <w:jc w:val="center"/>
        <w:rPr>
          <w:rFonts w:cs="Times New Roman"/>
        </w:rPr>
      </w:pPr>
      <w:r>
        <w:rPr>
          <w:rFonts w:cs="Times New Roman"/>
          <w:b/>
          <w:sz w:val="28"/>
          <w:szCs w:val="28"/>
        </w:rPr>
        <w:t xml:space="preserve">В Центрах общения старшего поколения регионального Отделения СФР стартовал цикл октябрьских мероприятий </w:t>
      </w:r>
    </w:p>
    <w:p w:rsidR="00B764D1" w:rsidRDefault="00B764D1">
      <w:pPr>
        <w:jc w:val="both"/>
        <w:rPr>
          <w:rFonts w:cs="Times New Roman"/>
        </w:rPr>
      </w:pPr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t>Ко Дню пожилого человека, который отмечается 1 октября, Отделение Социального фонда России по Санкт-Петербургу и Ленинградской области подготовило для посетителей Центров общения старшего поколения насыщенную программу. Праздничные события не ограничатся о</w:t>
      </w:r>
      <w:r>
        <w:rPr>
          <w:rFonts w:cs="Times New Roman"/>
        </w:rPr>
        <w:t xml:space="preserve">дной датой: различные мероприятия, творческие конкурсы, мастер-классы и встречи со специалистами ОСФР будут идти в течение всего октября. </w:t>
      </w:r>
    </w:p>
    <w:p w:rsidR="00B764D1" w:rsidRDefault="00B764D1">
      <w:pPr>
        <w:jc w:val="both"/>
        <w:rPr>
          <w:rFonts w:cs="Times New Roman"/>
        </w:rPr>
      </w:pPr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t>Сегодня в регионе работают 7 Центров общения старшего поколения. Проект реализуется с 2022 года и направлен на подде</w:t>
      </w:r>
      <w:r>
        <w:rPr>
          <w:rFonts w:cs="Times New Roman"/>
        </w:rPr>
        <w:t xml:space="preserve">ржку активного долголетия, самореализацию и социальную вовлеченность людей «серебряного» возраста. Востребованность такого формата общения подтверждается цифрами. Если за весь 2025 год в центрах прошло 1037 мероприятий, собравших более 10 тысяч гостей, то </w:t>
      </w:r>
      <w:r>
        <w:rPr>
          <w:rFonts w:cs="Times New Roman"/>
        </w:rPr>
        <w:t>только за девять месяцев 2026 года состоялось уже 1485 встреч, а их участниками стали почти 9,5 тысяч человек. Таким образом, по числу событий центры уже в 1,5 раза превзошли весь прошлый год и уверенно опережают его по посещаемости.</w:t>
      </w:r>
    </w:p>
    <w:p w:rsidR="00B764D1" w:rsidRDefault="00B764D1">
      <w:pPr>
        <w:jc w:val="both"/>
        <w:rPr>
          <w:rFonts w:cs="Times New Roman"/>
        </w:rPr>
      </w:pPr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t>«Забота о старшем пок</w:t>
      </w:r>
      <w:r>
        <w:rPr>
          <w:rFonts w:cs="Times New Roman"/>
        </w:rPr>
        <w:t>олении – это приоритет для регионального Отделения СФР. Сегодня Центры общения старшего поколения, созданные в рамках нацпроекта «Семья», стали точками притяжения для людей «серебряного» возраста во всем регионе. В День пожилого человека везде пройдут инте</w:t>
      </w:r>
      <w:r>
        <w:rPr>
          <w:rFonts w:cs="Times New Roman"/>
        </w:rPr>
        <w:t>ресные и полезные мероприятия. Это прекрасная возможность выразить признательность ветеранам и подарить им наше внимание», — отмечает управляющий Отделением СФР по Санкт-Петербургу и Ленинградской области Константин Островский.</w:t>
      </w:r>
    </w:p>
    <w:p w:rsidR="00B764D1" w:rsidRDefault="00B764D1">
      <w:pPr>
        <w:jc w:val="both"/>
        <w:rPr>
          <w:rFonts w:cs="Times New Roman"/>
        </w:rPr>
      </w:pPr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t>В октябрьской программе – з</w:t>
      </w:r>
      <w:r>
        <w:rPr>
          <w:rFonts w:cs="Times New Roman"/>
        </w:rPr>
        <w:t xml:space="preserve">анятия из цикла «Азбука интернета», видеоконференция о начислении пенсий и дополнительных выплат пенсионерам, очные индивидуальные консультации по правовым, пенсионным и социальным вопросам. Специалисты СФР помогут  желающим установить цифровой </w:t>
      </w:r>
      <w:r>
        <w:rPr>
          <w:rFonts w:cs="Times New Roman"/>
          <w:lang w:val="en-US"/>
        </w:rPr>
        <w:t>ID</w:t>
      </w:r>
      <w:r>
        <w:rPr>
          <w:rFonts w:cs="Times New Roman"/>
        </w:rPr>
        <w:t xml:space="preserve">  в </w:t>
      </w:r>
      <w:proofErr w:type="spellStart"/>
      <w:r>
        <w:rPr>
          <w:rFonts w:cs="Times New Roman"/>
        </w:rPr>
        <w:t>мессе</w:t>
      </w:r>
      <w:r>
        <w:rPr>
          <w:rFonts w:cs="Times New Roman"/>
        </w:rPr>
        <w:t>нджере</w:t>
      </w:r>
      <w:proofErr w:type="spellEnd"/>
      <w:r>
        <w:rPr>
          <w:rFonts w:cs="Times New Roman"/>
        </w:rPr>
        <w:t xml:space="preserve"> Макс, а также разобраться в тонкостях цифровой безопасности. Кроме того, в каждом Центре пройдут праздничные и досуговые мероприятия, приуроченные к 1 октября.  </w:t>
      </w:r>
    </w:p>
    <w:p w:rsidR="00B764D1" w:rsidRDefault="00B764D1">
      <w:pPr>
        <w:jc w:val="both"/>
        <w:rPr>
          <w:rFonts w:cs="Times New Roman"/>
        </w:rPr>
      </w:pPr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t>Участие во всех мероприятиях бесплатное. Центры открыты для всех желающих — как для те</w:t>
      </w:r>
      <w:r>
        <w:rPr>
          <w:rFonts w:cs="Times New Roman"/>
        </w:rPr>
        <w:t>х, кто уже нашел здесь друзей и увлечения, так и для новичков, которые только начинают знакомство с проектом.</w:t>
      </w:r>
    </w:p>
    <w:p w:rsidR="00B764D1" w:rsidRDefault="00B764D1">
      <w:pPr>
        <w:jc w:val="both"/>
        <w:rPr>
          <w:rFonts w:cs="Times New Roman"/>
        </w:rPr>
      </w:pPr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t xml:space="preserve">Узнать подробную афишу мероприятий на октябрь можно по ссылкам ниже: </w:t>
      </w:r>
    </w:p>
    <w:p w:rsidR="00B764D1" w:rsidRDefault="00BF6941">
      <w:pPr>
        <w:jc w:val="both"/>
        <w:rPr>
          <w:rStyle w:val="af7"/>
          <w:rFonts w:cs="Times New Roman"/>
        </w:rPr>
      </w:pPr>
      <w:r>
        <w:rPr>
          <w:rFonts w:cs="Times New Roman"/>
        </w:rPr>
        <w:t>Санкт-Петербург</w:t>
      </w:r>
      <w:r>
        <w:rPr>
          <w:rFonts w:cs="Times New Roman"/>
        </w:rPr>
        <w:br/>
        <w:t xml:space="preserve">1) пр. Энергетиков, д.60, корп. 2, </w:t>
      </w:r>
      <w:proofErr w:type="gramStart"/>
      <w:r>
        <w:rPr>
          <w:rFonts w:cs="Times New Roman"/>
        </w:rPr>
        <w:t>лит</w:t>
      </w:r>
      <w:proofErr w:type="gramEnd"/>
      <w:r>
        <w:rPr>
          <w:rFonts w:cs="Times New Roman"/>
        </w:rPr>
        <w:t>. А </w:t>
      </w:r>
      <w:hyperlink r:id="rId7" w:tgtFrame="_blank">
        <w:r>
          <w:rPr>
            <w:rStyle w:val="af7"/>
            <w:rFonts w:cs="Times New Roman"/>
          </w:rPr>
          <w:t>https://sfr.gov.ru/branches/spb/info/~0/11826?info_category=5</w:t>
        </w:r>
      </w:hyperlink>
    </w:p>
    <w:p w:rsidR="00B764D1" w:rsidRDefault="00BF6941">
      <w:pPr>
        <w:jc w:val="both"/>
        <w:rPr>
          <w:rStyle w:val="af7"/>
          <w:rFonts w:cs="Times New Roman"/>
        </w:rPr>
      </w:pPr>
      <w:r>
        <w:rPr>
          <w:rFonts w:cs="Times New Roman"/>
        </w:rPr>
        <w:lastRenderedPageBreak/>
        <w:br/>
        <w:t>2) пр. Народного Ополчения, д. 207, корп. </w:t>
      </w:r>
      <w:hyperlink r:id="rId8" w:tgtFrame="_blank">
        <w:r>
          <w:rPr>
            <w:rStyle w:val="af7"/>
            <w:rFonts w:cs="Times New Roman"/>
          </w:rPr>
          <w:t>https://sfr.gov.ru/branches/spb/info/~0/12957?info_category=5</w:t>
        </w:r>
      </w:hyperlink>
    </w:p>
    <w:p w:rsidR="00B764D1" w:rsidRDefault="00BF6941">
      <w:pPr>
        <w:jc w:val="both"/>
        <w:rPr>
          <w:rStyle w:val="af7"/>
          <w:rFonts w:cs="Times New Roman"/>
        </w:rPr>
      </w:pPr>
      <w:r>
        <w:rPr>
          <w:rFonts w:cs="Times New Roman"/>
        </w:rPr>
        <w:br/>
        <w:t xml:space="preserve">3) </w:t>
      </w:r>
      <w:proofErr w:type="spellStart"/>
      <w:r>
        <w:rPr>
          <w:rFonts w:cs="Times New Roman"/>
        </w:rPr>
        <w:t>Расстанная</w:t>
      </w:r>
      <w:proofErr w:type="spellEnd"/>
      <w:r>
        <w:rPr>
          <w:rFonts w:cs="Times New Roman"/>
        </w:rPr>
        <w:t xml:space="preserve"> улица, д. 20, лит</w:t>
      </w:r>
      <w:proofErr w:type="gramStart"/>
      <w:r>
        <w:rPr>
          <w:rFonts w:cs="Times New Roman"/>
        </w:rPr>
        <w:t>.К</w:t>
      </w:r>
      <w:proofErr w:type="gramEnd"/>
      <w:r>
        <w:rPr>
          <w:rFonts w:cs="Times New Roman"/>
        </w:rPr>
        <w:t> </w:t>
      </w:r>
      <w:hyperlink r:id="rId9" w:tgtFrame="_blank">
        <w:r>
          <w:rPr>
            <w:rStyle w:val="af7"/>
            <w:rFonts w:cs="Times New Roman"/>
          </w:rPr>
          <w:t>https://sfr.gov.ru/branches/spb/info/~0/13845?info_category=5</w:t>
        </w:r>
      </w:hyperlink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br/>
        <w:t>Расписание мероприятий в Центрах общения старшего поколения</w:t>
      </w:r>
      <w:r>
        <w:rPr>
          <w:rFonts w:cs="Times New Roman"/>
        </w:rPr>
        <w:br/>
        <w:t>Ленинградская область:</w:t>
      </w:r>
    </w:p>
    <w:p w:rsidR="00B764D1" w:rsidRDefault="00BF6941">
      <w:pPr>
        <w:jc w:val="both"/>
        <w:rPr>
          <w:rStyle w:val="af7"/>
          <w:rFonts w:cs="Times New Roman"/>
        </w:rPr>
      </w:pPr>
      <w:r>
        <w:rPr>
          <w:rFonts w:cs="Times New Roman"/>
        </w:rPr>
        <w:br/>
        <w:t>1</w:t>
      </w:r>
      <w:r>
        <w:rPr>
          <w:rFonts w:cs="Times New Roman"/>
        </w:rPr>
        <w:t>) г. Кириши, улица Декабристов Бестужевых, д. 6 </w:t>
      </w:r>
      <w:hyperlink r:id="rId10" w:tgtFrame="_blank">
        <w:r>
          <w:rPr>
            <w:rStyle w:val="af7"/>
            <w:rFonts w:cs="Times New Roman"/>
          </w:rPr>
          <w:t>https://sfr.gov.ru/branches/spb/info/~0/11828?info_category=5</w:t>
        </w:r>
      </w:hyperlink>
    </w:p>
    <w:p w:rsidR="00B764D1" w:rsidRDefault="00BF6941">
      <w:pPr>
        <w:jc w:val="both"/>
        <w:rPr>
          <w:rStyle w:val="af7"/>
          <w:rFonts w:cs="Times New Roman"/>
        </w:rPr>
      </w:pPr>
      <w:r>
        <w:rPr>
          <w:rFonts w:cs="Times New Roman"/>
        </w:rPr>
        <w:br/>
      </w:r>
      <w:r>
        <w:rPr>
          <w:rFonts w:cs="Times New Roman"/>
        </w:rPr>
        <w:t>2) г. Приозерск, улица Ленина, д. 15А </w:t>
      </w:r>
      <w:hyperlink r:id="rId11" w:tgtFrame="_blank">
        <w:r>
          <w:rPr>
            <w:rStyle w:val="af7"/>
            <w:rFonts w:cs="Times New Roman"/>
          </w:rPr>
          <w:t>https://sfr.gov.ru/branches/spb/info/~0/11827?info_category=5</w:t>
        </w:r>
      </w:hyperlink>
    </w:p>
    <w:p w:rsidR="00B764D1" w:rsidRDefault="00BF6941">
      <w:pPr>
        <w:jc w:val="both"/>
        <w:rPr>
          <w:rStyle w:val="af7"/>
          <w:rFonts w:cs="Times New Roman"/>
        </w:rPr>
      </w:pPr>
      <w:r>
        <w:rPr>
          <w:rFonts w:cs="Times New Roman"/>
        </w:rPr>
        <w:br/>
        <w:t>3) г. Слан</w:t>
      </w:r>
      <w:r>
        <w:rPr>
          <w:rFonts w:cs="Times New Roman"/>
        </w:rPr>
        <w:t>цы, улица Ленина, д. 16 </w:t>
      </w:r>
      <w:hyperlink r:id="rId12" w:tgtFrame="_blank">
        <w:r>
          <w:rPr>
            <w:rStyle w:val="af7"/>
            <w:rFonts w:cs="Times New Roman"/>
          </w:rPr>
          <w:t>https://sfr.gov.ru/branches/spb/info/~0/12769?info_category=5</w:t>
        </w:r>
      </w:hyperlink>
    </w:p>
    <w:p w:rsidR="00B764D1" w:rsidRDefault="00BF6941">
      <w:pPr>
        <w:jc w:val="both"/>
        <w:rPr>
          <w:rFonts w:cs="Times New Roman"/>
        </w:rPr>
      </w:pPr>
      <w:r>
        <w:rPr>
          <w:rFonts w:cs="Times New Roman"/>
        </w:rPr>
        <w:br/>
        <w:t>4) г. Волхов, улица Моло</w:t>
      </w:r>
      <w:r>
        <w:rPr>
          <w:rFonts w:cs="Times New Roman"/>
        </w:rPr>
        <w:t>дежная, д. 25</w:t>
      </w:r>
      <w:r>
        <w:rPr>
          <w:rFonts w:cs="Times New Roman"/>
        </w:rPr>
        <w:br/>
      </w:r>
      <w:hyperlink r:id="rId13" w:tgtFrame="_blank">
        <w:r>
          <w:rPr>
            <w:rStyle w:val="af7"/>
            <w:rFonts w:cs="Times New Roman"/>
          </w:rPr>
          <w:t>https://sfr.gov.ru/branches/spb/info/~0/13808?info_category=5</w:t>
        </w:r>
      </w:hyperlink>
    </w:p>
    <w:p w:rsidR="00B764D1" w:rsidRDefault="00B764D1">
      <w:pPr>
        <w:jc w:val="both"/>
        <w:rPr>
          <w:rFonts w:cs="Times New Roman"/>
        </w:rPr>
      </w:pPr>
    </w:p>
    <w:sectPr w:rsidR="00B764D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941" w:rsidRDefault="00BF6941">
      <w:r>
        <w:separator/>
      </w:r>
    </w:p>
  </w:endnote>
  <w:endnote w:type="continuationSeparator" w:id="0">
    <w:p w:rsidR="00BF6941" w:rsidRDefault="00BF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4D1" w:rsidRDefault="00B764D1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4D1" w:rsidRDefault="00BF6941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4D1" w:rsidRDefault="00BF6941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941" w:rsidRDefault="00BF6941">
      <w:r>
        <w:separator/>
      </w:r>
    </w:p>
  </w:footnote>
  <w:footnote w:type="continuationSeparator" w:id="0">
    <w:p w:rsidR="00BF6941" w:rsidRDefault="00BF6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4D1" w:rsidRDefault="00B764D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4D1" w:rsidRDefault="00BF6941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764D1" w:rsidRDefault="00BF694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B764D1" w:rsidRDefault="00BF694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B764D1" w:rsidRDefault="00BF694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B764D1" w:rsidRDefault="00BF694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B764D1" w:rsidRDefault="00BF694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B764D1" w:rsidRDefault="00BF694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4D1" w:rsidRDefault="00BF6941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764D1" w:rsidRDefault="00BF694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B764D1" w:rsidRDefault="00BF694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B764D1" w:rsidRDefault="00BF6941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>
                            <w:rPr>
                              <w:sz w:val="28"/>
                              <w:szCs w:val="28"/>
                            </w:rPr>
                            <w:t>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B764D1" w:rsidRDefault="00BF694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B764D1" w:rsidRDefault="00BF694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B764D1" w:rsidRDefault="00BF6941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>
                      <w:rPr>
                        <w:sz w:val="28"/>
                        <w:szCs w:val="28"/>
                      </w:rPr>
                      <w:t>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4D1"/>
    <w:rsid w:val="000D4862"/>
    <w:rsid w:val="00B764D1"/>
    <w:rsid w:val="00B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a3">
    <w:name w:val="Название объекта Знак"/>
    <w:basedOn w:val="a0"/>
    <w:link w:val="a4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0"/>
    <w:link w:val="a6"/>
    <w:uiPriority w:val="10"/>
    <w:qFormat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ab">
    <w:name w:val="Верхний колонтитул Знак"/>
    <w:basedOn w:val="a0"/>
    <w:link w:val="ac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d">
    <w:name w:val="Нижний колонтитул Знак"/>
    <w:link w:val="ae"/>
    <w:uiPriority w:val="99"/>
    <w:qFormat/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customStyle="1" w:styleId="af1">
    <w:name w:val="Символ сноски"/>
    <w:basedOn w:val="a0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qFormat/>
    <w:rPr>
      <w:sz w:val="20"/>
    </w:rPr>
  </w:style>
  <w:style w:type="character" w:customStyle="1" w:styleId="af5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styleId="af7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8">
    <w:name w:val="Emphasis"/>
    <w:basedOn w:val="a0"/>
    <w:uiPriority w:val="20"/>
    <w:qFormat/>
    <w:rPr>
      <w:i/>
      <w:iCs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paragraph" w:customStyle="1" w:styleId="afd">
    <w:name w:val="Заголовок"/>
    <w:basedOn w:val="a"/>
    <w:next w:val="afe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e">
    <w:name w:val="Body Text"/>
    <w:basedOn w:val="a"/>
    <w:pPr>
      <w:spacing w:after="140" w:line="276" w:lineRule="auto"/>
    </w:pPr>
  </w:style>
  <w:style w:type="paragraph" w:styleId="aff">
    <w:name w:val="List"/>
    <w:basedOn w:val="afe"/>
    <w:rPr>
      <w:rFonts w:ascii="PT Astra Serif" w:hAnsi="PT Astra Serif" w:cs="FreeSans"/>
    </w:rPr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0">
    <w:name w:val="index heading"/>
    <w:basedOn w:val="afd"/>
  </w:style>
  <w:style w:type="paragraph" w:styleId="aff1">
    <w:name w:val="No Spacing"/>
    <w:uiPriority w:val="1"/>
    <w:qFormat/>
  </w:style>
  <w:style w:type="paragraph" w:styleId="a6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8">
    <w:name w:val="Subtitle"/>
    <w:basedOn w:val="a"/>
    <w:next w:val="a"/>
    <w:link w:val="a7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a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2">
    <w:name w:val="Колонтитулы"/>
    <w:basedOn w:val="a"/>
    <w:qFormat/>
  </w:style>
  <w:style w:type="paragraph" w:styleId="ae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paragraph" w:styleId="af0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qFormat/>
  </w:style>
  <w:style w:type="paragraph" w:styleId="aff4">
    <w:name w:val="table of figures"/>
    <w:basedOn w:val="a"/>
    <w:next w:val="a"/>
    <w:uiPriority w:val="99"/>
    <w:unhideWhenUsed/>
  </w:style>
  <w:style w:type="paragraph" w:styleId="ac">
    <w:name w:val="header"/>
    <w:link w:val="ab"/>
    <w:rPr>
      <w:rFonts w:cs="Arial Unicode MS"/>
      <w:color w:val="000000"/>
    </w:rPr>
  </w:style>
  <w:style w:type="paragraph" w:styleId="aff5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6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7">
    <w:name w:val="Содержимое врезки"/>
    <w:basedOn w:val="a"/>
    <w:qFormat/>
  </w:style>
  <w:style w:type="numbering" w:customStyle="1" w:styleId="aff8">
    <w:name w:val="Без списка"/>
    <w:uiPriority w:val="99"/>
    <w:semiHidden/>
    <w:unhideWhenUsed/>
    <w:qFormat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a3">
    <w:name w:val="Название объекта Знак"/>
    <w:basedOn w:val="a0"/>
    <w:link w:val="a4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0"/>
    <w:link w:val="a6"/>
    <w:uiPriority w:val="10"/>
    <w:qFormat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ab">
    <w:name w:val="Верхний колонтитул Знак"/>
    <w:basedOn w:val="a0"/>
    <w:link w:val="ac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d">
    <w:name w:val="Нижний колонтитул Знак"/>
    <w:link w:val="ae"/>
    <w:uiPriority w:val="99"/>
    <w:qFormat/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customStyle="1" w:styleId="af1">
    <w:name w:val="Символ сноски"/>
    <w:basedOn w:val="a0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qFormat/>
    <w:rPr>
      <w:sz w:val="20"/>
    </w:rPr>
  </w:style>
  <w:style w:type="character" w:customStyle="1" w:styleId="af5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styleId="af7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8">
    <w:name w:val="Emphasis"/>
    <w:basedOn w:val="a0"/>
    <w:uiPriority w:val="20"/>
    <w:qFormat/>
    <w:rPr>
      <w:i/>
      <w:iCs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paragraph" w:customStyle="1" w:styleId="afd">
    <w:name w:val="Заголовок"/>
    <w:basedOn w:val="a"/>
    <w:next w:val="afe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e">
    <w:name w:val="Body Text"/>
    <w:basedOn w:val="a"/>
    <w:pPr>
      <w:spacing w:after="140" w:line="276" w:lineRule="auto"/>
    </w:pPr>
  </w:style>
  <w:style w:type="paragraph" w:styleId="aff">
    <w:name w:val="List"/>
    <w:basedOn w:val="afe"/>
    <w:rPr>
      <w:rFonts w:ascii="PT Astra Serif" w:hAnsi="PT Astra Serif" w:cs="FreeSans"/>
    </w:rPr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0">
    <w:name w:val="index heading"/>
    <w:basedOn w:val="afd"/>
  </w:style>
  <w:style w:type="paragraph" w:styleId="aff1">
    <w:name w:val="No Spacing"/>
    <w:uiPriority w:val="1"/>
    <w:qFormat/>
  </w:style>
  <w:style w:type="paragraph" w:styleId="a6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8">
    <w:name w:val="Subtitle"/>
    <w:basedOn w:val="a"/>
    <w:next w:val="a"/>
    <w:link w:val="a7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a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2">
    <w:name w:val="Колонтитулы"/>
    <w:basedOn w:val="a"/>
    <w:qFormat/>
  </w:style>
  <w:style w:type="paragraph" w:styleId="ae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paragraph" w:styleId="af0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qFormat/>
  </w:style>
  <w:style w:type="paragraph" w:styleId="aff4">
    <w:name w:val="table of figures"/>
    <w:basedOn w:val="a"/>
    <w:next w:val="a"/>
    <w:uiPriority w:val="99"/>
    <w:unhideWhenUsed/>
  </w:style>
  <w:style w:type="paragraph" w:styleId="ac">
    <w:name w:val="header"/>
    <w:link w:val="ab"/>
    <w:rPr>
      <w:rFonts w:cs="Arial Unicode MS"/>
      <w:color w:val="000000"/>
    </w:rPr>
  </w:style>
  <w:style w:type="paragraph" w:styleId="aff5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6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7">
    <w:name w:val="Содержимое врезки"/>
    <w:basedOn w:val="a"/>
    <w:qFormat/>
  </w:style>
  <w:style w:type="numbering" w:customStyle="1" w:styleId="aff8">
    <w:name w:val="Без списка"/>
    <w:uiPriority w:val="99"/>
    <w:semiHidden/>
    <w:unhideWhenUsed/>
    <w:qFormat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sfr.gov.ru%2Fbranches%2Fspb%2Finfo%2F~0%2F12957%3Finfo_category%3D5&amp;utf=1" TargetMode="External"/><Relationship Id="rId13" Type="http://schemas.openxmlformats.org/officeDocument/2006/relationships/hyperlink" Target="https://vk.ru/away.php?to=https%3A%2F%2Fsfr.gov.ru%2Fbranches%2Fspb%2Finfo%2F~0%2F13808%3Finfo_category%3D5&amp;utf=1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vk.ru/away.php?to=https%3A%2F%2Fsfr.gov.ru%2Fbranches%2Fspb%2Finfo%2F~0%2F11826%3Finfo_category%3D5&amp;utf=1" TargetMode="External"/><Relationship Id="rId12" Type="http://schemas.openxmlformats.org/officeDocument/2006/relationships/hyperlink" Target="https://vk.ru/away.php?to=https%3A%2F%2Fsfr.gov.ru%2Fbranches%2Fspb%2Finfo%2F~0%2F12769%3Finfo_category%3D5&amp;utf=1" TargetMode="External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ru/away.php?to=https%3A%2F%2Fsfr.gov.ru%2Fbranches%2Fspb%2Finfo%2F~0%2F11827%3Finfo_category%3D5&amp;utf=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vk.ru/away.php?to=https%3A%2F%2Fsfr.gov.ru%2Fbranches%2Fspb%2Finfo%2F~0%2F11828%3Finfo_category%3D5&amp;utf=1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vk.ru/away.php?to=https%3A%2F%2Fsfr.gov.ru%2Fbranches%2Fspb%2Finfo%2F~0%2F13845%3Finfo_category%3D5&amp;utf=1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2026-09-28T07:16:00Z</cp:lastPrinted>
  <dcterms:created xsi:type="dcterms:W3CDTF">2026-10-01T09:17:00Z</dcterms:created>
  <dcterms:modified xsi:type="dcterms:W3CDTF">2026-10-01T09:17:00Z</dcterms:modified>
  <dc:language>ru-RU</dc:language>
</cp:coreProperties>
</file>